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2E0" w:rsidRDefault="005302E0" w:rsidP="005302E0">
      <w:pPr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附件1</w:t>
      </w:r>
    </w:p>
    <w:p w:rsidR="005302E0" w:rsidRDefault="005302E0" w:rsidP="005302E0">
      <w:pPr>
        <w:ind w:firstLineChars="200" w:firstLine="560"/>
        <w:rPr>
          <w:rFonts w:ascii="黑体" w:eastAsia="黑体" w:hAnsi="黑体" w:cs="黑体"/>
          <w:sz w:val="28"/>
          <w:szCs w:val="28"/>
        </w:rPr>
      </w:pPr>
    </w:p>
    <w:p w:rsidR="005302E0" w:rsidRDefault="005302E0" w:rsidP="005302E0">
      <w:pPr>
        <w:ind w:firstLineChars="200" w:firstLine="56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烟台汽车工程职业学院2019年公开招聘教师岗位需求表</w:t>
      </w:r>
    </w:p>
    <w:p w:rsidR="005302E0" w:rsidRDefault="005302E0" w:rsidP="005302E0">
      <w:pPr>
        <w:rPr>
          <w:rFonts w:ascii="仿宋_GB2312" w:eastAsia="仿宋_GB2312" w:hAnsi="仿宋_GB2312" w:cs="仿宋_GB2312"/>
          <w:sz w:val="24"/>
        </w:rPr>
      </w:pPr>
    </w:p>
    <w:tbl>
      <w:tblPr>
        <w:tblStyle w:val="a5"/>
        <w:tblpPr w:leftFromText="180" w:rightFromText="180" w:vertAnchor="text" w:horzAnchor="page" w:tblpX="1670" w:tblpY="188"/>
        <w:tblOverlap w:val="never"/>
        <w:tblW w:w="8606" w:type="dxa"/>
        <w:tblInd w:w="0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516"/>
        <w:gridCol w:w="1022"/>
        <w:gridCol w:w="1706"/>
        <w:gridCol w:w="769"/>
        <w:gridCol w:w="2850"/>
        <w:gridCol w:w="862"/>
        <w:gridCol w:w="881"/>
      </w:tblGrid>
      <w:tr w:rsidR="005302E0" w:rsidTr="005F2E21">
        <w:trPr>
          <w:trHeight w:val="839"/>
        </w:trPr>
        <w:tc>
          <w:tcPr>
            <w:tcW w:w="516" w:type="dxa"/>
          </w:tcPr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序号</w:t>
            </w:r>
          </w:p>
        </w:tc>
        <w:tc>
          <w:tcPr>
            <w:tcW w:w="1022" w:type="dxa"/>
          </w:tcPr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招聘</w:t>
            </w:r>
          </w:p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岗位</w:t>
            </w:r>
          </w:p>
        </w:tc>
        <w:tc>
          <w:tcPr>
            <w:tcW w:w="1706" w:type="dxa"/>
          </w:tcPr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岗位</w:t>
            </w:r>
          </w:p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描述</w:t>
            </w:r>
          </w:p>
        </w:tc>
        <w:tc>
          <w:tcPr>
            <w:tcW w:w="769" w:type="dxa"/>
          </w:tcPr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招聘数量</w:t>
            </w:r>
          </w:p>
        </w:tc>
        <w:tc>
          <w:tcPr>
            <w:tcW w:w="2850" w:type="dxa"/>
          </w:tcPr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专业要求</w:t>
            </w:r>
          </w:p>
        </w:tc>
        <w:tc>
          <w:tcPr>
            <w:tcW w:w="862" w:type="dxa"/>
          </w:tcPr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学历要求</w:t>
            </w:r>
          </w:p>
        </w:tc>
        <w:tc>
          <w:tcPr>
            <w:tcW w:w="881" w:type="dxa"/>
          </w:tcPr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学位要求</w:t>
            </w:r>
          </w:p>
        </w:tc>
      </w:tr>
      <w:tr w:rsidR="005302E0" w:rsidTr="005F2E21">
        <w:trPr>
          <w:trHeight w:val="1548"/>
        </w:trPr>
        <w:tc>
          <w:tcPr>
            <w:tcW w:w="516" w:type="dxa"/>
          </w:tcPr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1022" w:type="dxa"/>
          </w:tcPr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高校教师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A</w:t>
            </w:r>
          </w:p>
        </w:tc>
        <w:tc>
          <w:tcPr>
            <w:tcW w:w="1706" w:type="dxa"/>
          </w:tcPr>
          <w:p w:rsidR="005302E0" w:rsidRDefault="005302E0" w:rsidP="005F2E21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  <w:p w:rsidR="005302E0" w:rsidRDefault="005302E0" w:rsidP="005F2E21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从事交通类专业教学工作</w:t>
            </w:r>
          </w:p>
        </w:tc>
        <w:tc>
          <w:tcPr>
            <w:tcW w:w="769" w:type="dxa"/>
          </w:tcPr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</w:p>
        </w:tc>
        <w:tc>
          <w:tcPr>
            <w:tcW w:w="2850" w:type="dxa"/>
          </w:tcPr>
          <w:p w:rsidR="005302E0" w:rsidRDefault="005302E0" w:rsidP="005F2E21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交通运输工程、交通运输规划与管理、交通工程、交通信息工程及控制、载运工具运用工程、适航技术与管理</w:t>
            </w:r>
          </w:p>
        </w:tc>
        <w:tc>
          <w:tcPr>
            <w:tcW w:w="862" w:type="dxa"/>
          </w:tcPr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研究生</w:t>
            </w:r>
          </w:p>
        </w:tc>
        <w:tc>
          <w:tcPr>
            <w:tcW w:w="881" w:type="dxa"/>
          </w:tcPr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硕士（含）以上</w:t>
            </w:r>
          </w:p>
        </w:tc>
      </w:tr>
      <w:tr w:rsidR="005302E0" w:rsidTr="005F2E21">
        <w:trPr>
          <w:trHeight w:val="1415"/>
        </w:trPr>
        <w:tc>
          <w:tcPr>
            <w:tcW w:w="516" w:type="dxa"/>
          </w:tcPr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</w:p>
        </w:tc>
        <w:tc>
          <w:tcPr>
            <w:tcW w:w="1022" w:type="dxa"/>
          </w:tcPr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高校教师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B</w:t>
            </w:r>
          </w:p>
        </w:tc>
        <w:tc>
          <w:tcPr>
            <w:tcW w:w="1706" w:type="dxa"/>
          </w:tcPr>
          <w:p w:rsidR="005302E0" w:rsidRDefault="005302E0" w:rsidP="005F2E21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  <w:p w:rsidR="005302E0" w:rsidRDefault="005302E0" w:rsidP="005F2E21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从事控制类专业教学工作</w:t>
            </w:r>
          </w:p>
        </w:tc>
        <w:tc>
          <w:tcPr>
            <w:tcW w:w="769" w:type="dxa"/>
          </w:tcPr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2850" w:type="dxa"/>
          </w:tcPr>
          <w:p w:rsidR="005302E0" w:rsidRDefault="005302E0" w:rsidP="005F2E21">
            <w:pPr>
              <w:jc w:val="left"/>
              <w:rPr>
                <w:rStyle w:val="a6"/>
                <w:rFonts w:ascii="仿宋_GB2312" w:eastAsia="仿宋_GB2312" w:hAnsi="仿宋_GB2312" w:cs="仿宋_GB2312"/>
                <w:sz w:val="24"/>
                <w:szCs w:val="24"/>
                <w:shd w:val="clear" w:color="auto" w:fill="FFFFFF"/>
              </w:rPr>
            </w:pPr>
          </w:p>
          <w:p w:rsidR="005302E0" w:rsidRDefault="005302E0" w:rsidP="005F2E21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Style w:val="a6"/>
                <w:rFonts w:ascii="仿宋_GB2312" w:eastAsia="仿宋_GB2312" w:hAnsi="仿宋_GB2312" w:cs="仿宋_GB2312"/>
                <w:sz w:val="24"/>
                <w:szCs w:val="24"/>
                <w:shd w:val="clear" w:color="auto" w:fill="FFFFFF"/>
              </w:rPr>
              <w:t>控制理论与控制工程、控制工程、检测技术与自动化装置、导航制导与控制</w:t>
            </w:r>
          </w:p>
        </w:tc>
        <w:tc>
          <w:tcPr>
            <w:tcW w:w="862" w:type="dxa"/>
          </w:tcPr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研究生</w:t>
            </w:r>
          </w:p>
        </w:tc>
        <w:tc>
          <w:tcPr>
            <w:tcW w:w="881" w:type="dxa"/>
          </w:tcPr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硕士（含）以上</w:t>
            </w:r>
          </w:p>
        </w:tc>
      </w:tr>
      <w:tr w:rsidR="005302E0" w:rsidTr="005F2E21">
        <w:trPr>
          <w:trHeight w:val="1428"/>
        </w:trPr>
        <w:tc>
          <w:tcPr>
            <w:tcW w:w="516" w:type="dxa"/>
          </w:tcPr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</w:p>
        </w:tc>
        <w:tc>
          <w:tcPr>
            <w:tcW w:w="1022" w:type="dxa"/>
          </w:tcPr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高校教师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C</w:t>
            </w:r>
          </w:p>
        </w:tc>
        <w:tc>
          <w:tcPr>
            <w:tcW w:w="1706" w:type="dxa"/>
          </w:tcPr>
          <w:p w:rsidR="005302E0" w:rsidRDefault="005302E0" w:rsidP="005F2E21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  <w:p w:rsidR="005302E0" w:rsidRDefault="005302E0" w:rsidP="005F2E21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从事电子商务类专业教学工作</w:t>
            </w:r>
          </w:p>
        </w:tc>
        <w:tc>
          <w:tcPr>
            <w:tcW w:w="769" w:type="dxa"/>
          </w:tcPr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</w:p>
        </w:tc>
        <w:tc>
          <w:tcPr>
            <w:tcW w:w="2850" w:type="dxa"/>
          </w:tcPr>
          <w:p w:rsidR="005302E0" w:rsidRDefault="005302E0" w:rsidP="005F2E21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  <w:p w:rsidR="005302E0" w:rsidRDefault="005302E0" w:rsidP="005F2E21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电子商务、信息管理与电子商务、国际商务、国际电子商务</w:t>
            </w:r>
          </w:p>
        </w:tc>
        <w:tc>
          <w:tcPr>
            <w:tcW w:w="862" w:type="dxa"/>
          </w:tcPr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研究生</w:t>
            </w:r>
          </w:p>
        </w:tc>
        <w:tc>
          <w:tcPr>
            <w:tcW w:w="881" w:type="dxa"/>
          </w:tcPr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硕士（含）以上</w:t>
            </w:r>
          </w:p>
        </w:tc>
      </w:tr>
      <w:tr w:rsidR="005302E0" w:rsidTr="005F2E21">
        <w:trPr>
          <w:trHeight w:val="1445"/>
        </w:trPr>
        <w:tc>
          <w:tcPr>
            <w:tcW w:w="516" w:type="dxa"/>
          </w:tcPr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1022" w:type="dxa"/>
          </w:tcPr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高校教师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D</w:t>
            </w:r>
          </w:p>
        </w:tc>
        <w:tc>
          <w:tcPr>
            <w:tcW w:w="1706" w:type="dxa"/>
          </w:tcPr>
          <w:p w:rsidR="005302E0" w:rsidRDefault="005302E0" w:rsidP="005F2E21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  <w:p w:rsidR="005302E0" w:rsidRDefault="005302E0" w:rsidP="005F2E21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从事航空类专业教学工作</w:t>
            </w:r>
          </w:p>
        </w:tc>
        <w:tc>
          <w:tcPr>
            <w:tcW w:w="769" w:type="dxa"/>
          </w:tcPr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2850" w:type="dxa"/>
          </w:tcPr>
          <w:p w:rsidR="005302E0" w:rsidRDefault="005302E0" w:rsidP="005F2E21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航空宇航制造工程、飞行器设计、人机与环境工程、航空宇航推进理论与工程</w:t>
            </w:r>
          </w:p>
        </w:tc>
        <w:tc>
          <w:tcPr>
            <w:tcW w:w="862" w:type="dxa"/>
          </w:tcPr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研究生</w:t>
            </w:r>
          </w:p>
        </w:tc>
        <w:tc>
          <w:tcPr>
            <w:tcW w:w="881" w:type="dxa"/>
          </w:tcPr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5302E0" w:rsidRDefault="005302E0" w:rsidP="005F2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硕士（含）以上</w:t>
            </w:r>
          </w:p>
        </w:tc>
      </w:tr>
    </w:tbl>
    <w:p w:rsidR="005302E0" w:rsidRDefault="005302E0" w:rsidP="005302E0">
      <w:pPr>
        <w:rPr>
          <w:rFonts w:ascii="仿宋_GB2312" w:eastAsia="仿宋_GB2312" w:hAnsi="仿宋_GB2312" w:cs="仿宋_GB2312"/>
        </w:rPr>
      </w:pPr>
    </w:p>
    <w:p w:rsidR="005302E0" w:rsidRDefault="005302E0" w:rsidP="005302E0">
      <w:pPr>
        <w:rPr>
          <w:rFonts w:ascii="仿宋_GB2312" w:eastAsia="仿宋_GB2312" w:hAnsi="仿宋_GB2312" w:cs="仿宋_GB2312"/>
          <w:sz w:val="24"/>
        </w:rPr>
      </w:pPr>
    </w:p>
    <w:p w:rsidR="00095EF5" w:rsidRDefault="00095EF5" w:rsidP="009477D1">
      <w:pPr>
        <w:ind w:firstLine="420"/>
      </w:pPr>
      <w:bookmarkStart w:id="0" w:name="_GoBack"/>
      <w:bookmarkEnd w:id="0"/>
    </w:p>
    <w:sectPr w:rsidR="00095E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EF3" w:rsidRDefault="005C7EF3" w:rsidP="005302E0">
      <w:r>
        <w:separator/>
      </w:r>
    </w:p>
  </w:endnote>
  <w:endnote w:type="continuationSeparator" w:id="0">
    <w:p w:rsidR="005C7EF3" w:rsidRDefault="005C7EF3" w:rsidP="00530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EF3" w:rsidRDefault="005C7EF3" w:rsidP="005302E0">
      <w:r>
        <w:separator/>
      </w:r>
    </w:p>
  </w:footnote>
  <w:footnote w:type="continuationSeparator" w:id="0">
    <w:p w:rsidR="005C7EF3" w:rsidRDefault="005C7EF3" w:rsidP="005302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2AF"/>
    <w:rsid w:val="00095EF5"/>
    <w:rsid w:val="005302E0"/>
    <w:rsid w:val="005C7EF3"/>
    <w:rsid w:val="005D42AF"/>
    <w:rsid w:val="00947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2E0"/>
    <w:pPr>
      <w:widowControl w:val="0"/>
      <w:spacing w:line="240" w:lineRule="auto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02E0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02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02E0"/>
    <w:pPr>
      <w:widowControl/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02E0"/>
    <w:rPr>
      <w:sz w:val="18"/>
      <w:szCs w:val="18"/>
    </w:rPr>
  </w:style>
  <w:style w:type="table" w:styleId="a5">
    <w:name w:val="Table Grid"/>
    <w:qFormat/>
    <w:rsid w:val="005302E0"/>
    <w:pPr>
      <w:widowControl w:val="0"/>
      <w:spacing w:line="240" w:lineRule="auto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Hyperlink"/>
    <w:qFormat/>
    <w:rsid w:val="005302E0"/>
    <w:rPr>
      <w:color w:val="000000"/>
      <w:sz w:val="18"/>
      <w:szCs w:val="1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2E0"/>
    <w:pPr>
      <w:widowControl w:val="0"/>
      <w:spacing w:line="240" w:lineRule="auto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02E0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02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02E0"/>
    <w:pPr>
      <w:widowControl/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02E0"/>
    <w:rPr>
      <w:sz w:val="18"/>
      <w:szCs w:val="18"/>
    </w:rPr>
  </w:style>
  <w:style w:type="table" w:styleId="a5">
    <w:name w:val="Table Grid"/>
    <w:qFormat/>
    <w:rsid w:val="005302E0"/>
    <w:pPr>
      <w:widowControl w:val="0"/>
      <w:spacing w:line="240" w:lineRule="auto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Hyperlink"/>
    <w:qFormat/>
    <w:rsid w:val="005302E0"/>
    <w:rPr>
      <w:color w:val="000000"/>
      <w:sz w:val="18"/>
      <w:szCs w:val="1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2019-04-26T09:22:00Z</dcterms:created>
  <dcterms:modified xsi:type="dcterms:W3CDTF">2019-04-26T09:22:00Z</dcterms:modified>
</cp:coreProperties>
</file>