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C6" w:rsidRPr="002C5FC6" w:rsidRDefault="002C5FC6" w:rsidP="002C5FC6">
      <w:pPr>
        <w:widowControl/>
        <w:shd w:val="clear" w:color="auto" w:fill="FFFFFF"/>
        <w:spacing w:before="100" w:beforeAutospacing="1" w:after="100" w:afterAutospacing="1"/>
        <w:jc w:val="center"/>
        <w:rPr>
          <w:rFonts w:ascii="Times New Roman" w:eastAsia="宋体" w:hAnsi="Times New Roman" w:cs="Times New Roman"/>
          <w:color w:val="101010"/>
          <w:kern w:val="0"/>
          <w:sz w:val="13"/>
          <w:szCs w:val="13"/>
        </w:rPr>
      </w:pPr>
      <w:r w:rsidRPr="002C5FC6">
        <w:rPr>
          <w:rFonts w:ascii="宋体" w:eastAsia="宋体" w:hAnsi="宋体" w:cs="Times New Roman" w:hint="eastAsia"/>
          <w:b/>
          <w:bCs/>
          <w:color w:val="101010"/>
          <w:kern w:val="0"/>
          <w:sz w:val="16"/>
        </w:rPr>
        <w:t>砚山县重点项目征地拆迁工作协调领导小组办公室招聘人员岗位明细表</w:t>
      </w:r>
    </w:p>
    <w:tbl>
      <w:tblPr>
        <w:tblW w:w="972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55"/>
        <w:gridCol w:w="610"/>
        <w:gridCol w:w="505"/>
        <w:gridCol w:w="535"/>
        <w:gridCol w:w="515"/>
        <w:gridCol w:w="500"/>
        <w:gridCol w:w="495"/>
        <w:gridCol w:w="635"/>
        <w:gridCol w:w="5470"/>
      </w:tblGrid>
      <w:tr w:rsidR="002C5FC6" w:rsidRPr="002C5FC6" w:rsidTr="002C5FC6">
        <w:trPr>
          <w:trHeight w:val="312"/>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序号</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招聘单位</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岗位名称</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招聘人数</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学历</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性别</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年龄</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岗位描述</w:t>
            </w:r>
          </w:p>
        </w:tc>
        <w:tc>
          <w:tcPr>
            <w:tcW w:w="27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能力、业绩、工作经历等其他要求</w:t>
            </w:r>
          </w:p>
        </w:tc>
      </w:tr>
      <w:tr w:rsidR="002C5FC6" w:rsidRPr="002C5FC6" w:rsidTr="002C5FC6">
        <w:trPr>
          <w:trHeight w:val="408"/>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r>
      <w:tr w:rsidR="002C5FC6" w:rsidRPr="002C5FC6" w:rsidTr="002C5FC6">
        <w:trPr>
          <w:trHeight w:val="672"/>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1</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砚山县重点项目征地拆迁工作协调领导小组办公室</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工作人员</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b/>
                <w:bCs/>
                <w:color w:val="000000"/>
                <w:kern w:val="0"/>
                <w:sz w:val="18"/>
                <w:szCs w:val="18"/>
              </w:rPr>
            </w:pPr>
            <w:r w:rsidRPr="002C5FC6">
              <w:rPr>
                <w:rFonts w:ascii="宋体" w:eastAsia="宋体" w:hAnsi="宋体" w:cs="Times New Roman" w:hint="eastAsia"/>
                <w:b/>
                <w:bCs/>
                <w:color w:val="000000"/>
                <w:kern w:val="0"/>
                <w:sz w:val="16"/>
                <w:szCs w:val="16"/>
              </w:rPr>
              <w:t>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专科及以上</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男女不限</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18至35岁</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center"/>
              <w:rPr>
                <w:rFonts w:ascii="宋体" w:eastAsia="宋体" w:hAnsi="宋体" w:cs="Times New Roman"/>
                <w:color w:val="000000"/>
                <w:kern w:val="0"/>
                <w:sz w:val="18"/>
                <w:szCs w:val="18"/>
              </w:rPr>
            </w:pPr>
            <w:r w:rsidRPr="002C5FC6">
              <w:rPr>
                <w:rFonts w:ascii="宋体" w:eastAsia="宋体" w:hAnsi="宋体" w:cs="Times New Roman" w:hint="eastAsia"/>
                <w:color w:val="000000"/>
                <w:kern w:val="0"/>
                <w:sz w:val="16"/>
                <w:szCs w:val="16"/>
              </w:rPr>
              <w:t>主要从事土地征用及国有土地上房屋征收与补偿管理工作</w:t>
            </w:r>
          </w:p>
        </w:tc>
        <w:tc>
          <w:tcPr>
            <w:tcW w:w="27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24"/>
                <w:szCs w:val="24"/>
              </w:rPr>
            </w:pPr>
            <w:r w:rsidRPr="002C5FC6">
              <w:rPr>
                <w:rFonts w:ascii="宋体" w:eastAsia="宋体" w:hAnsi="宋体" w:cs="Times New Roman" w:hint="eastAsia"/>
                <w:color w:val="000000"/>
                <w:kern w:val="0"/>
                <w:sz w:val="16"/>
                <w:szCs w:val="16"/>
              </w:rPr>
              <w:t>1.具有内外工作沟通、协调、处理能力；                            2.文稿的起草、审核把关，熟悉内部文件、资料、信件、传真、报刊的收发、上报、传阅及保密；                               3.来电接听、领导批示件催办落实；        4.熟练使用Office办公软件、ps，精通电脑；               5.熟悉土地征用及房屋征收相关法律法规；                           6.法律专业或者具有土地征用和房屋征收工作经验者优先考虑；</w:t>
            </w:r>
          </w:p>
        </w:tc>
      </w:tr>
      <w:tr w:rsidR="002C5FC6" w:rsidRPr="002C5FC6" w:rsidTr="002C5FC6">
        <w:trPr>
          <w:trHeight w:val="6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24"/>
                <w:szCs w:val="24"/>
              </w:rPr>
            </w:pPr>
          </w:p>
        </w:tc>
      </w:tr>
      <w:tr w:rsidR="002C5FC6" w:rsidRPr="002C5FC6" w:rsidTr="002C5FC6">
        <w:trPr>
          <w:trHeight w:val="6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24"/>
                <w:szCs w:val="24"/>
              </w:rPr>
            </w:pPr>
          </w:p>
        </w:tc>
      </w:tr>
      <w:tr w:rsidR="002C5FC6" w:rsidRPr="002C5FC6" w:rsidTr="002C5FC6">
        <w:trPr>
          <w:trHeight w:val="6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5FC6" w:rsidRPr="002C5FC6" w:rsidRDefault="002C5FC6" w:rsidP="002C5FC6">
            <w:pPr>
              <w:widowControl/>
              <w:jc w:val="left"/>
              <w:rPr>
                <w:rFonts w:ascii="宋体" w:eastAsia="宋体" w:hAnsi="宋体" w:cs="Times New Roman"/>
                <w:color w:val="000000"/>
                <w:kern w:val="0"/>
                <w:sz w:val="24"/>
                <w:szCs w:val="24"/>
              </w:rPr>
            </w:pPr>
          </w:p>
        </w:tc>
      </w:tr>
    </w:tbl>
    <w:p w:rsidR="002C5FC6" w:rsidRPr="002C5FC6" w:rsidRDefault="002C5FC6" w:rsidP="002C5FC6">
      <w:pPr>
        <w:widowControl/>
        <w:shd w:val="clear" w:color="auto" w:fill="FFFFFF"/>
        <w:spacing w:before="100" w:beforeAutospacing="1" w:after="100" w:afterAutospacing="1"/>
        <w:jc w:val="left"/>
        <w:rPr>
          <w:rFonts w:ascii="Times New Roman" w:eastAsia="宋体" w:hAnsi="Times New Roman" w:cs="Times New Roman"/>
          <w:color w:val="101010"/>
          <w:kern w:val="0"/>
          <w:sz w:val="13"/>
          <w:szCs w:val="13"/>
        </w:rPr>
      </w:pPr>
      <w:r w:rsidRPr="002C5FC6">
        <w:rPr>
          <w:rFonts w:ascii="Times New Roman" w:eastAsia="宋体" w:hAnsi="Times New Roman" w:cs="Times New Roman"/>
          <w:color w:val="101010"/>
          <w:kern w:val="0"/>
          <w:sz w:val="13"/>
          <w:szCs w:val="13"/>
        </w:rPr>
        <w:t> </w:t>
      </w:r>
    </w:p>
    <w:p w:rsidR="00152185" w:rsidRDefault="00152185"/>
    <w:sectPr w:rsidR="001521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85" w:rsidRDefault="00152185" w:rsidP="002C5FC6">
      <w:r>
        <w:separator/>
      </w:r>
    </w:p>
  </w:endnote>
  <w:endnote w:type="continuationSeparator" w:id="1">
    <w:p w:rsidR="00152185" w:rsidRDefault="00152185" w:rsidP="002C5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85" w:rsidRDefault="00152185" w:rsidP="002C5FC6">
      <w:r>
        <w:separator/>
      </w:r>
    </w:p>
  </w:footnote>
  <w:footnote w:type="continuationSeparator" w:id="1">
    <w:p w:rsidR="00152185" w:rsidRDefault="00152185" w:rsidP="002C5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FC6"/>
    <w:rsid w:val="00152185"/>
    <w:rsid w:val="002C5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5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5FC6"/>
    <w:rPr>
      <w:sz w:val="18"/>
      <w:szCs w:val="18"/>
    </w:rPr>
  </w:style>
  <w:style w:type="paragraph" w:styleId="a4">
    <w:name w:val="footer"/>
    <w:basedOn w:val="a"/>
    <w:link w:val="Char0"/>
    <w:uiPriority w:val="99"/>
    <w:semiHidden/>
    <w:unhideWhenUsed/>
    <w:rsid w:val="002C5F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5FC6"/>
    <w:rPr>
      <w:sz w:val="18"/>
      <w:szCs w:val="18"/>
    </w:rPr>
  </w:style>
  <w:style w:type="paragraph" w:styleId="a5">
    <w:name w:val="Normal (Web)"/>
    <w:basedOn w:val="a"/>
    <w:uiPriority w:val="99"/>
    <w:semiHidden/>
    <w:unhideWhenUsed/>
    <w:rsid w:val="002C5F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C5FC6"/>
    <w:rPr>
      <w:b/>
      <w:bCs/>
    </w:rPr>
  </w:style>
</w:styles>
</file>

<file path=word/webSettings.xml><?xml version="1.0" encoding="utf-8"?>
<w:webSettings xmlns:r="http://schemas.openxmlformats.org/officeDocument/2006/relationships" xmlns:w="http://schemas.openxmlformats.org/wordprocessingml/2006/main">
  <w:divs>
    <w:div w:id="19752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china</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2018-11-14T00:37:00Z</dcterms:created>
  <dcterms:modified xsi:type="dcterms:W3CDTF">2018-11-14T00:37:00Z</dcterms:modified>
</cp:coreProperties>
</file>