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  <w:gridCol w:w="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08" w:type="dxa"/>
            <w:shd w:val="clear"/>
            <w:vAlign w:val="center"/>
          </w:tcPr>
          <w:tbl>
            <w:tblPr>
              <w:tblW w:w="8042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42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8042" w:type="dxa"/>
                  <w:shd w:val="clear"/>
                  <w:vAlign w:val="center"/>
                </w:tcPr>
                <w:tbl>
                  <w:tblPr>
                    <w:tblW w:w="8042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8042" w:type="dxa"/>
                        <w:shd w:val="clear"/>
                        <w:vAlign w:val="top"/>
                      </w:tcPr>
                      <w:tbl>
                        <w:tblPr>
                          <w:tblW w:w="8040" w:type="dxa"/>
                          <w:tblCellSpacing w:w="1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04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7980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00" w:lineRule="atLeast"/>
                                <w:jc w:val="center"/>
                                <w:rPr>
                                  <w:spacing w:val="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kern w:val="0"/>
                                  <w:sz w:val="14"/>
                                  <w:szCs w:val="14"/>
                                  <w:lang w:val="en-US" w:eastAsia="zh-CN" w:bidi="ar"/>
                                </w:rPr>
                                <w:br w:type="textWrapping"/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kern w:val="0"/>
                                  <w:sz w:val="14"/>
                                  <w:szCs w:val="14"/>
                                  <w:lang w:val="en-US" w:eastAsia="zh-CN" w:bidi="ar"/>
                                </w:rPr>
                                <w:t>浙江省商务研究院简介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00" w:lineRule="atLeast"/>
                                <w:jc w:val="left"/>
                                <w:rPr>
                                  <w:spacing w:val="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kern w:val="0"/>
                                  <w:sz w:val="14"/>
                                  <w:szCs w:val="14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00" w:lineRule="atLeast"/>
                                <w:jc w:val="left"/>
                                <w:rPr>
                                  <w:spacing w:val="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kern w:val="0"/>
                                  <w:sz w:val="14"/>
                                  <w:szCs w:val="14"/>
                                  <w:lang w:val="en-US" w:eastAsia="zh-CN" w:bidi="ar"/>
                                </w:rPr>
                                <w:t>    浙江省商务研究院成立于1987年8月，是浙江省商务厅直属的科研型事业单位，浙江省知名智库。主要从事开放型经济、开放平台和消费、流通研究。全院内设部门七个，分别为办公室、“一带一路”研究中心、自贸区研究中心、国际贸易研究中心、国际投资研究中心、消费与流通研究中心、商务研究促进中心；下属机构两个，分别为浙江省国际贸易学会秘书处、浙江世经商务咨询中心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00" w:lineRule="atLeast"/>
                                <w:jc w:val="left"/>
                                <w:rPr>
                                  <w:spacing w:val="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20"/>
                                  <w:kern w:val="0"/>
                                  <w:sz w:val="14"/>
                                  <w:szCs w:val="14"/>
                                  <w:lang w:val="en-US" w:eastAsia="zh-CN" w:bidi="ar"/>
                                </w:rPr>
                                <w:t>    浙江省商务研究院自成立以来，立足浙江，面向世界，围绕“国际国内两种资源、国际国内两个市场”，为各级政府和社会各界提供商务经济政策和决策咨询、战略研究及发展规划，为省内外企业提供高质量的智力支持和信息服务。历年来，承担浙江省委省政府重大课题、省哲学社科规划重大招标课题、省人大政协重点课题80多项，承担浙江省商务厅、各市、县（市、区）、国家级和省级开发区等委托课题及发展规划200多项。</w:t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  <w:tblCellSpacing w:w="0" w:type="dxa"/>
              </w:trPr>
              <w:tc>
                <w:tcPr>
                  <w:tcW w:w="80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185090"/>
                      <w:spacing w:val="20"/>
                      <w:kern w:val="0"/>
                      <w:sz w:val="15"/>
                      <w:szCs w:val="15"/>
                      <w:lang w:val="en-US" w:eastAsia="zh-CN" w:bidi="ar"/>
                    </w:rPr>
                    <w:t>【</w:t>
                  </w:r>
                  <w:r>
                    <w:rPr>
                      <w:rFonts w:ascii="宋体" w:hAnsi="宋体" w:eastAsia="宋体" w:cs="宋体"/>
                      <w:color w:val="000000"/>
                      <w:spacing w:val="2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000000"/>
                      <w:spacing w:val="2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"http://www.zjks.com/showInfo/javascript:window.close()" </w:instrText>
                  </w:r>
                  <w:r>
                    <w:rPr>
                      <w:rFonts w:ascii="宋体" w:hAnsi="宋体" w:eastAsia="宋体" w:cs="宋体"/>
                      <w:color w:val="000000"/>
                      <w:spacing w:val="2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000000"/>
                      <w:spacing w:val="20"/>
                      <w:sz w:val="18"/>
                      <w:szCs w:val="18"/>
                      <w:u w:val="none"/>
                    </w:rPr>
                    <w:t>关闭</w:t>
                  </w:r>
                  <w:r>
                    <w:rPr>
                      <w:rFonts w:ascii="宋体" w:hAnsi="宋体" w:eastAsia="宋体" w:cs="宋体"/>
                      <w:color w:val="000000"/>
                      <w:spacing w:val="2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185090"/>
                      <w:spacing w:val="20"/>
                      <w:kern w:val="0"/>
                      <w:sz w:val="15"/>
                      <w:szCs w:val="15"/>
                      <w:lang w:val="en-US" w:eastAsia="zh-CN" w:bidi="ar"/>
                    </w:rPr>
                    <w:t>】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04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042" w:type="dxa"/>
                  <w:shd w:val="clear"/>
                  <w:vAlign w:val="center"/>
                </w:tcPr>
                <w:tbl>
                  <w:tblPr>
                    <w:tblW w:w="7237" w:type="dxa"/>
                    <w:jc w:val="center"/>
                    <w:tblCellSpacing w:w="15" w:type="dxa"/>
                    <w:tblInd w:w="40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7177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57150" cy="28575"/>
                  <wp:effectExtent l="0" t="0" r="3810" b="190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"/>
        <w:gridCol w:w="8086"/>
        <w:gridCol w:w="1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tblCellSpacing w:w="0" w:type="dxa"/>
        </w:trPr>
        <w:tc>
          <w:tcPr>
            <w:tcW w:w="9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57150" cy="76200"/>
                  <wp:effectExtent l="0" t="0" r="381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66675" cy="76200"/>
                  <wp:effectExtent l="0" t="0" r="9525" b="0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9363A"/>
    <w:rsid w:val="593936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2018-11-01T07:56:00Z</dcterms:created>
  <dc:creator>愿风裁尘</dc:creator>
  <cp:lastModifiedBy>愿风裁尘</cp:lastModifiedBy>
  <dcterms:modified xsi:type="dcterms:W3CDTF">2018-11-01T07:56:33Z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