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"/>
        <w:gridCol w:w="696"/>
        <w:gridCol w:w="710"/>
        <w:gridCol w:w="791"/>
        <w:gridCol w:w="1049"/>
        <w:gridCol w:w="4145"/>
      </w:tblGrid>
      <w:tr w:rsidR="004C2B79" w:rsidRPr="004C2B79" w:rsidTr="004C2B79"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招聘</w:t>
            </w:r>
          </w:p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招聘</w:t>
            </w:r>
          </w:p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人数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招聘</w:t>
            </w:r>
          </w:p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范围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学历</w:t>
            </w:r>
          </w:p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要求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专业</w:t>
            </w:r>
          </w:p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要求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其他要求</w:t>
            </w:r>
          </w:p>
        </w:tc>
      </w:tr>
      <w:tr w:rsidR="004C2B79" w:rsidRPr="004C2B79" w:rsidTr="004C2B79">
        <w:trPr>
          <w:trHeight w:val="363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讲解员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宁波大市范围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大专以上学历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不限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Microsoft YaHei UI" w:eastAsia="宋体" w:hAnsi="Microsoft YaHei UI" w:cs="宋体"/>
                <w:color w:val="000000"/>
                <w:spacing w:val="15"/>
                <w:sz w:val="21"/>
                <w:szCs w:val="21"/>
              </w:rPr>
              <w:t>1</w:t>
            </w:r>
            <w:r w:rsidRPr="004C2B79">
              <w:rPr>
                <w:rFonts w:ascii="宋体" w:eastAsia="宋体" w:hAnsi="宋体" w:cs="宋体" w:hint="eastAsia"/>
                <w:color w:val="000000"/>
                <w:spacing w:val="15"/>
                <w:sz w:val="21"/>
                <w:szCs w:val="21"/>
              </w:rPr>
              <w:t>、</w:t>
            </w: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热爱文博事业，遵纪守法，具有良好的职业道德和敬业精神，有较强的事业心、责任心。</w:t>
            </w: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br/>
              <w:t>2、年龄35周岁以下（1983年1月1日以后出生）。</w:t>
            </w:r>
            <w:r w:rsidRPr="004C2B79">
              <w:rPr>
                <w:rFonts w:ascii="Times New Roman" w:eastAsia="宋体" w:hAnsi="Times New Roman" w:cs="Times New Roman"/>
                <w:color w:val="333333"/>
                <w:spacing w:val="15"/>
                <w:sz w:val="24"/>
                <w:szCs w:val="24"/>
              </w:rPr>
              <w:t>         </w:t>
            </w:r>
          </w:p>
          <w:p w:rsidR="004C2B79" w:rsidRPr="004C2B79" w:rsidRDefault="004C2B79" w:rsidP="004C2B79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3、女性，身高1.6米以上。品貌端正、身心健康，具有较强的文字和口头表达能力、组织协调和社交能力。</w:t>
            </w:r>
          </w:p>
        </w:tc>
      </w:tr>
      <w:tr w:rsidR="004C2B79" w:rsidRPr="004C2B79" w:rsidTr="004C2B79">
        <w:trPr>
          <w:trHeight w:val="185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监控工作人员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宁波大市范围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大专以上学</w:t>
            </w:r>
            <w:r w:rsidRPr="004C2B79">
              <w:rPr>
                <w:rFonts w:ascii="宋体" w:eastAsia="宋体" w:hAnsi="宋体" w:cs="宋体" w:hint="eastAsia"/>
                <w:color w:val="000000"/>
                <w:spacing w:val="15"/>
                <w:sz w:val="21"/>
                <w:szCs w:val="21"/>
              </w:rPr>
              <w:t>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不限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79" w:rsidRPr="004C2B79" w:rsidRDefault="004C2B79" w:rsidP="004C2B79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Microsoft YaHei UI" w:eastAsia="宋体" w:hAnsi="Microsoft YaHei UI" w:cs="宋体"/>
                <w:color w:val="000000"/>
                <w:spacing w:val="15"/>
                <w:sz w:val="21"/>
                <w:szCs w:val="21"/>
              </w:rPr>
              <w:t>1</w:t>
            </w:r>
            <w:r w:rsidRPr="004C2B79">
              <w:rPr>
                <w:rFonts w:ascii="宋体" w:eastAsia="宋体" w:hAnsi="宋体" w:cs="宋体" w:hint="eastAsia"/>
                <w:color w:val="000000"/>
                <w:spacing w:val="15"/>
                <w:sz w:val="21"/>
                <w:szCs w:val="21"/>
              </w:rPr>
              <w:t>、</w:t>
            </w: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热爱文博事业，遵纪守法，具有良好的职业道德和敬业精神，有较强的事业心、责任心。</w:t>
            </w: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br/>
              <w:t>2、熟练掌握计算机运用。</w:t>
            </w:r>
          </w:p>
          <w:p w:rsidR="004C2B79" w:rsidRPr="004C2B79" w:rsidRDefault="004C2B79" w:rsidP="004C2B79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4C2B79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3、年龄40周岁以下，男性。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2B79"/>
    <w:rsid w:val="00870B0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B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2018-10-18T01:20:00Z</dcterms:modified>
</cp:coreProperties>
</file>