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ind w:firstLine="42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重庆科技学院2018年考核招聘岗位一览表</w:t>
      </w:r>
    </w:p>
    <w:tbl>
      <w:tblPr>
        <w:tblStyle w:val="3"/>
        <w:tblW w:w="1406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198"/>
        <w:gridCol w:w="1125"/>
        <w:gridCol w:w="1548"/>
        <w:gridCol w:w="1125"/>
        <w:gridCol w:w="702"/>
        <w:gridCol w:w="2065"/>
        <w:gridCol w:w="992"/>
        <w:gridCol w:w="741"/>
        <w:gridCol w:w="702"/>
        <w:gridCol w:w="2394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7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119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主管部门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招聘单位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招聘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岗位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岗位类别及等级</w:t>
            </w:r>
          </w:p>
        </w:tc>
        <w:tc>
          <w:tcPr>
            <w:tcW w:w="70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名额</w:t>
            </w:r>
          </w:p>
        </w:tc>
        <w:tc>
          <w:tcPr>
            <w:tcW w:w="6894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基本条件</w:t>
            </w:r>
          </w:p>
        </w:tc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72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专业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年龄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其他条件</w:t>
            </w:r>
          </w:p>
        </w:tc>
        <w:tc>
          <w:tcPr>
            <w:tcW w:w="703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1</w:t>
            </w:r>
          </w:p>
        </w:tc>
        <w:tc>
          <w:tcPr>
            <w:tcW w:w="1198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市教委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重庆科技学院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机械与动力工程学院能源与动力工程专业教师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专技10级及以上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全日制普通高校研究生学历并取得博士学位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35周岁及以下</w:t>
            </w:r>
          </w:p>
        </w:tc>
        <w:tc>
          <w:tcPr>
            <w:tcW w:w="702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同等条件下，具有一线生产工作经历者，且具有正高级专业技术职称者优先。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2</w:t>
            </w:r>
          </w:p>
        </w:tc>
        <w:tc>
          <w:tcPr>
            <w:tcW w:w="1198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contextualSpacing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马克思主义学院思政课教师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专技1</w:t>
            </w:r>
            <w:r>
              <w:rPr>
                <w:rFonts w:ascii="仿宋_GB2312" w:hAnsi="宋体" w:eastAsia="仿宋_GB2312" w:cs="宋体"/>
                <w:kern w:val="0"/>
                <w:sz w:val="24"/>
                <w:lang w:bidi="ar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级及</w:t>
            </w:r>
            <w:r>
              <w:rPr>
                <w:rFonts w:ascii="仿宋_GB2312" w:hAnsi="宋体" w:eastAsia="仿宋_GB2312" w:cs="宋体"/>
                <w:kern w:val="0"/>
                <w:sz w:val="24"/>
                <w:lang w:bidi="ar"/>
              </w:rPr>
              <w:t>以上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全日制普通高校或</w:t>
            </w:r>
            <w:r>
              <w:rPr>
                <w:rFonts w:ascii="仿宋_GB2312" w:hAnsi="宋体" w:eastAsia="仿宋_GB2312" w:cs="宋体"/>
                <w:kern w:val="0"/>
                <w:sz w:val="24"/>
                <w:lang w:bidi="ar"/>
              </w:rPr>
              <w:t>科研院所研究生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学历并取得博士学位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哲学类、马克思主义理论类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lang w:bidi="ar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周岁及以下</w:t>
            </w:r>
          </w:p>
        </w:tc>
        <w:tc>
          <w:tcPr>
            <w:tcW w:w="702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同等条件下，具有正高级专业技术职务者优先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/>
    </w:p>
    <w:p>
      <w:pPr/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250A1"/>
    <w:rsid w:val="153250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2018-09-21T07:36:00Z</dcterms:created>
  <dc:creator>Administrator</dc:creator>
  <cp:lastModifiedBy>Administrator</cp:lastModifiedBy>
  <dcterms:modified xsi:type="dcterms:W3CDTF">2018-09-21T07:37:26Z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