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余姚市面向2019届优秀高校毕业生选聘</w:t>
      </w: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lang w:eastAsia="zh-CN"/>
        </w:rPr>
        <w:t>岗位表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695"/>
        <w:gridCol w:w="682"/>
        <w:gridCol w:w="557"/>
        <w:gridCol w:w="1137"/>
        <w:gridCol w:w="1418"/>
        <w:gridCol w:w="478"/>
        <w:gridCol w:w="26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选聘部门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选聘单位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选聘专业及学历（学位）要求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选聘范围</w:t>
            </w:r>
          </w:p>
        </w:tc>
        <w:tc>
          <w:tcPr>
            <w:tcW w:w="2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乡镇（街道）综合管理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服务乡镇经济政治社会文化生态发展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专业不限； 研究生学历、硕士及以上学位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1.符合岗位专业要求、具有研究生及以上学历且能在规定时间取得学历学位证书或认证书；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2.硕士研究生年龄在28周岁以下，博士研究生年龄在31周岁以下。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乡镇（街道）经济管理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服务社会经济金融发展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应用经济学一级学科专业； 研究生学历、硕士及以上学位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1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乡镇（街道）城建管理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服务城乡建设规划发展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城乡规划学、风景园林学，建筑学、土木工程一级学科专业； 研究生学历、硕士及以上学位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1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E2340"/>
    <w:rsid w:val="38FE23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2018-09-10T09:10:00Z</dcterms:created>
  <dc:creator>小苏苏</dc:creator>
  <cp:lastModifiedBy>小苏苏</cp:lastModifiedBy>
  <dcterms:modified xsi:type="dcterms:W3CDTF">2018-09-10T09:11:41Z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