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E77346">
        <w:rPr>
          <w:rFonts w:ascii="宋体" w:hAnsi="宋体" w:cs="Arial" w:hint="eastAsia"/>
          <w:color w:val="333333"/>
          <w:kern w:val="0"/>
          <w:szCs w:val="24"/>
        </w:rPr>
        <w:t>集成</w:t>
      </w:r>
      <w:r w:rsidR="00D72BD1">
        <w:rPr>
          <w:rFonts w:ascii="宋体" w:hAnsi="宋体" w:cs="Arial" w:hint="eastAsia"/>
          <w:color w:val="333333"/>
          <w:kern w:val="0"/>
          <w:szCs w:val="24"/>
        </w:rPr>
        <w:t>测试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AD1CAE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 w:rsidRPr="008C3BCC">
              <w:rPr>
                <w:rFonts w:cs="Times New Roman"/>
                <w:szCs w:val="24"/>
              </w:rPr>
              <w:t>平台运</w:t>
            </w:r>
            <w:proofErr w:type="gramStart"/>
            <w:r w:rsidRPr="008C3BCC">
              <w:rPr>
                <w:rFonts w:cs="Times New Roman"/>
                <w:szCs w:val="24"/>
              </w:rPr>
              <w:t>维开发</w:t>
            </w:r>
            <w:proofErr w:type="gramEnd"/>
            <w:r w:rsidRPr="008C3BCC">
              <w:rPr>
                <w:rFonts w:cs="Times New Roman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1113C8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bookmarkStart w:id="0" w:name="_GoBack"/>
            <w:bookmarkEnd w:id="0"/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AD1CAE" w:rsidRPr="00AD1CAE" w:rsidRDefault="00AD1CAE" w:rsidP="00AD1CAE">
            <w:pPr>
              <w:ind w:firstLineChars="0" w:firstLine="0"/>
              <w:rPr>
                <w:rFonts w:asciiTheme="minorEastAsia" w:hAnsiTheme="minorEastAsia" w:cs="Times New Roman"/>
                <w:color w:val="333333"/>
                <w:szCs w:val="21"/>
              </w:rPr>
            </w:pPr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1. 负责云平台自动化运维平台的建设，并参与开发；</w:t>
            </w:r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br/>
              <w:t>2. 负责云平台运维/运营相关工具、平台的设计和优化方案制定，并参与开发；</w:t>
            </w:r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br/>
              <w:t>3. 参与维护基于OpenStack的公有/</w:t>
            </w:r>
            <w:proofErr w:type="gramStart"/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私有云</w:t>
            </w:r>
            <w:proofErr w:type="gramEnd"/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平台的稳定运行，并持续优化云平台性能、稳定性、成本；</w:t>
            </w:r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br/>
              <w:t xml:space="preserve">4. </w:t>
            </w:r>
            <w:proofErr w:type="gramStart"/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云服务</w:t>
            </w:r>
            <w:proofErr w:type="gramEnd"/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产品的自动化运维平台的规划设计和撰写部署方案；</w:t>
            </w:r>
          </w:p>
          <w:p w:rsidR="000D6F61" w:rsidRPr="00AD1CAE" w:rsidRDefault="00AD1CAE" w:rsidP="00AD1CAE">
            <w:pPr>
              <w:ind w:firstLineChars="0" w:firstLine="0"/>
              <w:rPr>
                <w:rFonts w:cs="Times New Roman"/>
                <w:color w:val="333333"/>
                <w:szCs w:val="21"/>
              </w:rPr>
            </w:pPr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5. 对</w:t>
            </w:r>
            <w:proofErr w:type="gramStart"/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公有云</w:t>
            </w:r>
            <w:proofErr w:type="gramEnd"/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平台运</w:t>
            </w:r>
            <w:proofErr w:type="gramStart"/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维领</w:t>
            </w:r>
            <w:proofErr w:type="gramEnd"/>
            <w:r w:rsidRPr="00AD1CAE">
              <w:rPr>
                <w:rFonts w:asciiTheme="minorEastAsia" w:hAnsiTheme="minorEastAsia" w:cs="Times New Roman"/>
                <w:color w:val="333333"/>
                <w:szCs w:val="21"/>
              </w:rPr>
              <w:t>域的网络、安全、监控、存储等产品技术有较深的实践；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7B694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A916D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A916D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B7" w:rsidRPr="00FF74B7" w:rsidRDefault="00FF74B7" w:rsidP="00FF74B7">
            <w:pPr>
              <w:ind w:firstLineChars="0" w:firstLine="0"/>
              <w:rPr>
                <w:rFonts w:asciiTheme="minorEastAsia" w:hAnsiTheme="minorEastAsia" w:cs="Times New Roman"/>
                <w:b/>
                <w:color w:val="333333"/>
                <w:szCs w:val="24"/>
              </w:rPr>
            </w:pPr>
            <w:r w:rsidRPr="00FF74B7">
              <w:rPr>
                <w:rFonts w:asciiTheme="minorEastAsia" w:hAnsiTheme="minorEastAsia" w:cs="Times New Roman" w:hint="eastAsia"/>
                <w:b/>
                <w:color w:val="333333"/>
                <w:szCs w:val="24"/>
              </w:rPr>
              <w:t>能力素质要求：</w:t>
            </w:r>
          </w:p>
          <w:p w:rsidR="00AD1CAE" w:rsidRPr="00BA18E4" w:rsidRDefault="00AD1CAE" w:rsidP="00AD1CAE">
            <w:pPr>
              <w:pStyle w:val="af"/>
              <w:numPr>
                <w:ilvl w:val="0"/>
                <w:numId w:val="45"/>
              </w:numPr>
              <w:ind w:firstLineChars="0"/>
              <w:rPr>
                <w:rFonts w:asciiTheme="minorEastAsia" w:hAnsiTheme="minorEastAsia" w:cs="Times New Roman"/>
                <w:color w:val="333333"/>
                <w:sz w:val="24"/>
                <w:szCs w:val="24"/>
              </w:rPr>
            </w:pPr>
            <w:r w:rsidRPr="00BA18E4">
              <w:rPr>
                <w:rFonts w:asciiTheme="minorEastAsia" w:hAnsiTheme="minorEastAsia" w:cs="Times New Roman"/>
                <w:color w:val="333333"/>
                <w:sz w:val="24"/>
                <w:szCs w:val="24"/>
              </w:rPr>
              <w:t>深刻理解运维自动化、服务化和运营理念；</w:t>
            </w:r>
          </w:p>
          <w:p w:rsidR="00AD1CAE" w:rsidRPr="00BA18E4" w:rsidRDefault="00AD1CAE" w:rsidP="00AD1CAE">
            <w:pPr>
              <w:pStyle w:val="af2"/>
              <w:numPr>
                <w:ilvl w:val="0"/>
                <w:numId w:val="45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</w:rPr>
            </w:pPr>
            <w:r w:rsidRPr="00BA18E4">
              <w:rPr>
                <w:rFonts w:asciiTheme="minorEastAsia" w:eastAsiaTheme="minorEastAsia" w:hAnsiTheme="minorEastAsia"/>
                <w:color w:val="333333"/>
              </w:rPr>
              <w:t>对</w:t>
            </w:r>
            <w:proofErr w:type="gramStart"/>
            <w:r w:rsidRPr="00BA18E4">
              <w:rPr>
                <w:rFonts w:asciiTheme="minorEastAsia" w:eastAsiaTheme="minorEastAsia" w:hAnsiTheme="minorEastAsia"/>
                <w:color w:val="333333"/>
              </w:rPr>
              <w:t>公有云</w:t>
            </w:r>
            <w:proofErr w:type="gramEnd"/>
            <w:r w:rsidRPr="00BA18E4">
              <w:rPr>
                <w:rFonts w:asciiTheme="minorEastAsia" w:eastAsiaTheme="minorEastAsia" w:hAnsiTheme="minorEastAsia"/>
                <w:color w:val="333333"/>
              </w:rPr>
              <w:t>Ali Cloud、AWS、</w:t>
            </w:r>
            <w:proofErr w:type="spellStart"/>
            <w:r w:rsidRPr="00BA18E4">
              <w:rPr>
                <w:rFonts w:asciiTheme="minorEastAsia" w:eastAsiaTheme="minorEastAsia" w:hAnsiTheme="minorEastAsia"/>
                <w:color w:val="333333"/>
              </w:rPr>
              <w:t>AzureCloud</w:t>
            </w:r>
            <w:proofErr w:type="spellEnd"/>
            <w:r w:rsidRPr="00BA18E4">
              <w:rPr>
                <w:rFonts w:asciiTheme="minorEastAsia" w:eastAsiaTheme="minorEastAsia" w:hAnsiTheme="minorEastAsia"/>
                <w:color w:val="333333"/>
              </w:rPr>
              <w:t>都有深入研究和使用经验；</w:t>
            </w:r>
          </w:p>
          <w:p w:rsidR="00AD1CAE" w:rsidRPr="00BA18E4" w:rsidRDefault="00AD1CAE" w:rsidP="00AD1CAE">
            <w:pPr>
              <w:pStyle w:val="af2"/>
              <w:numPr>
                <w:ilvl w:val="0"/>
                <w:numId w:val="45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</w:rPr>
            </w:pPr>
            <w:r w:rsidRPr="00BA18E4">
              <w:rPr>
                <w:rFonts w:asciiTheme="minorEastAsia" w:eastAsiaTheme="minorEastAsia" w:hAnsiTheme="minorEastAsia"/>
                <w:color w:val="333333"/>
              </w:rPr>
              <w:t>熟悉Linux基本原理、网络和互联网运维技术；</w:t>
            </w:r>
          </w:p>
          <w:p w:rsidR="00AD1CAE" w:rsidRPr="00BA18E4" w:rsidRDefault="00AD1CAE" w:rsidP="00AD1CAE">
            <w:pPr>
              <w:pStyle w:val="af2"/>
              <w:numPr>
                <w:ilvl w:val="0"/>
                <w:numId w:val="45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</w:rPr>
            </w:pPr>
            <w:r w:rsidRPr="00BA18E4">
              <w:rPr>
                <w:rFonts w:asciiTheme="minorEastAsia" w:eastAsiaTheme="minorEastAsia" w:hAnsiTheme="minorEastAsia"/>
                <w:color w:val="333333"/>
              </w:rPr>
              <w:t>精通Shell，Python或Go语言其中一种；</w:t>
            </w:r>
          </w:p>
          <w:p w:rsidR="00AD1CAE" w:rsidRPr="00BA18E4" w:rsidRDefault="00AD1CAE" w:rsidP="00AD1CAE">
            <w:pPr>
              <w:pStyle w:val="af2"/>
              <w:numPr>
                <w:ilvl w:val="0"/>
                <w:numId w:val="45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</w:rPr>
            </w:pPr>
            <w:r w:rsidRPr="00BA18E4">
              <w:rPr>
                <w:rFonts w:asciiTheme="minorEastAsia" w:eastAsiaTheme="minorEastAsia" w:hAnsiTheme="minorEastAsia"/>
                <w:color w:val="333333"/>
              </w:rPr>
              <w:t>极强的学习能力和动力，对未知技术和领域能快速掌握并实践；</w:t>
            </w:r>
          </w:p>
          <w:p w:rsidR="002037E5" w:rsidRPr="008A5595" w:rsidRDefault="00AD1CAE" w:rsidP="00AD1CAE">
            <w:pPr>
              <w:pStyle w:val="af2"/>
              <w:numPr>
                <w:ilvl w:val="0"/>
                <w:numId w:val="45"/>
              </w:numPr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 w:val="21"/>
                <w:szCs w:val="21"/>
              </w:rPr>
            </w:pPr>
            <w:r w:rsidRPr="00BA18E4">
              <w:rPr>
                <w:rFonts w:asciiTheme="minorEastAsia" w:eastAsiaTheme="minorEastAsia" w:hAnsiTheme="minorEastAsia"/>
                <w:color w:val="333333"/>
              </w:rPr>
              <w:t>精通基于机器学习的异常检测、故障定位等智能运维算法的工程框架</w:t>
            </w:r>
            <w:r w:rsidRPr="00BA18E4">
              <w:rPr>
                <w:rFonts w:asciiTheme="minorEastAsia" w:eastAsiaTheme="minorEastAsia" w:hAnsiTheme="minorEastAsia" w:hint="eastAsia"/>
                <w:color w:val="333333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FB6349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AA4" w:rsidRDefault="006B1AA4" w:rsidP="005F2A04">
      <w:pPr>
        <w:ind w:firstLine="480"/>
      </w:pPr>
      <w:r>
        <w:separator/>
      </w:r>
    </w:p>
  </w:endnote>
  <w:endnote w:type="continuationSeparator" w:id="0">
    <w:p w:rsidR="006B1AA4" w:rsidRDefault="006B1AA4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6B1AA4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AA4" w:rsidRDefault="006B1AA4" w:rsidP="005F2A04">
      <w:pPr>
        <w:ind w:firstLine="480"/>
      </w:pPr>
      <w:r>
        <w:separator/>
      </w:r>
    </w:p>
  </w:footnote>
  <w:footnote w:type="continuationSeparator" w:id="0">
    <w:p w:rsidR="006B1AA4" w:rsidRDefault="006B1AA4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33D37D4"/>
    <w:multiLevelType w:val="hybridMultilevel"/>
    <w:tmpl w:val="E4066F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760679B"/>
    <w:multiLevelType w:val="hybridMultilevel"/>
    <w:tmpl w:val="F6B62F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5DC93BD7"/>
    <w:multiLevelType w:val="hybridMultilevel"/>
    <w:tmpl w:val="4CDE595C"/>
    <w:lvl w:ilvl="0" w:tplc="866A0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ED60B9C"/>
    <w:multiLevelType w:val="hybridMultilevel"/>
    <w:tmpl w:val="1F0685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DFF11C7"/>
    <w:multiLevelType w:val="hybridMultilevel"/>
    <w:tmpl w:val="5E4601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40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42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41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7"/>
  </w:num>
  <w:num w:numId="10">
    <w:abstractNumId w:val="42"/>
  </w:num>
  <w:num w:numId="11">
    <w:abstractNumId w:val="27"/>
  </w:num>
  <w:num w:numId="12">
    <w:abstractNumId w:val="16"/>
  </w:num>
  <w:num w:numId="13">
    <w:abstractNumId w:val="31"/>
  </w:num>
  <w:num w:numId="14">
    <w:abstractNumId w:val="40"/>
  </w:num>
  <w:num w:numId="15">
    <w:abstractNumId w:val="14"/>
  </w:num>
  <w:num w:numId="16">
    <w:abstractNumId w:val="9"/>
  </w:num>
  <w:num w:numId="17">
    <w:abstractNumId w:val="20"/>
  </w:num>
  <w:num w:numId="18">
    <w:abstractNumId w:val="32"/>
  </w:num>
  <w:num w:numId="19">
    <w:abstractNumId w:val="21"/>
  </w:num>
  <w:num w:numId="20">
    <w:abstractNumId w:val="26"/>
  </w:num>
  <w:num w:numId="21">
    <w:abstractNumId w:val="24"/>
  </w:num>
  <w:num w:numId="22">
    <w:abstractNumId w:val="15"/>
  </w:num>
  <w:num w:numId="23">
    <w:abstractNumId w:val="29"/>
  </w:num>
  <w:num w:numId="24">
    <w:abstractNumId w:val="28"/>
  </w:num>
  <w:num w:numId="25">
    <w:abstractNumId w:val="30"/>
  </w:num>
  <w:num w:numId="26">
    <w:abstractNumId w:val="11"/>
  </w:num>
  <w:num w:numId="27">
    <w:abstractNumId w:val="6"/>
  </w:num>
  <w:num w:numId="28">
    <w:abstractNumId w:val="17"/>
  </w:num>
  <w:num w:numId="29">
    <w:abstractNumId w:val="33"/>
  </w:num>
  <w:num w:numId="30">
    <w:abstractNumId w:val="1"/>
  </w:num>
  <w:num w:numId="31">
    <w:abstractNumId w:val="39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6"/>
  </w:num>
  <w:num w:numId="41">
    <w:abstractNumId w:val="23"/>
  </w:num>
  <w:num w:numId="42">
    <w:abstractNumId w:val="38"/>
  </w:num>
  <w:num w:numId="43">
    <w:abstractNumId w:val="35"/>
  </w:num>
  <w:num w:numId="44">
    <w:abstractNumId w:val="34"/>
  </w:num>
  <w:num w:numId="45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113C8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01B34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3F5F52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E6263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21398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037B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458C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1AA4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B6945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24192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A5595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469A7"/>
    <w:rsid w:val="00A55067"/>
    <w:rsid w:val="00A719CE"/>
    <w:rsid w:val="00A83B3A"/>
    <w:rsid w:val="00A83ED8"/>
    <w:rsid w:val="00A8672F"/>
    <w:rsid w:val="00A916DF"/>
    <w:rsid w:val="00A93027"/>
    <w:rsid w:val="00A9769B"/>
    <w:rsid w:val="00AA4799"/>
    <w:rsid w:val="00AB02B3"/>
    <w:rsid w:val="00AB6399"/>
    <w:rsid w:val="00AC0B9E"/>
    <w:rsid w:val="00AC475F"/>
    <w:rsid w:val="00AD1CAE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B13"/>
    <w:rsid w:val="00B66FE4"/>
    <w:rsid w:val="00B6720E"/>
    <w:rsid w:val="00B75812"/>
    <w:rsid w:val="00B8448A"/>
    <w:rsid w:val="00BA18E4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E7E3C"/>
    <w:rsid w:val="00EF057C"/>
    <w:rsid w:val="00EF24E2"/>
    <w:rsid w:val="00EF5F47"/>
    <w:rsid w:val="00F0287E"/>
    <w:rsid w:val="00F052B7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6349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4B7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6760D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51B7F-7776-4C24-9530-6313BDBF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31</cp:revision>
  <dcterms:created xsi:type="dcterms:W3CDTF">2018-04-11T04:55:00Z</dcterms:created>
  <dcterms:modified xsi:type="dcterms:W3CDTF">2018-07-04T05:30:00Z</dcterms:modified>
</cp:coreProperties>
</file>