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shd w:val="clear" w:color="auto" w:fill="FFFFFF"/>
          <w:lang w:eastAsia="zh-CN"/>
        </w:rPr>
      </w:pPr>
      <w:r>
        <w:rPr>
          <w:rFonts w:hint="eastAsia" w:ascii="方正小标宋简体" w:hAnsi="方正小标宋简体" w:eastAsia="方正小标宋简体" w:cs="方正小标宋简体"/>
          <w:b w:val="0"/>
          <w:bCs w:val="0"/>
          <w:color w:val="auto"/>
          <w:sz w:val="44"/>
          <w:szCs w:val="44"/>
          <w:highlight w:val="none"/>
          <w:shd w:val="clear" w:color="auto" w:fill="FFFFFF"/>
        </w:rPr>
        <w:t>蒙城县</w:t>
      </w:r>
      <w:r>
        <w:rPr>
          <w:rFonts w:hint="eastAsia" w:ascii="方正小标宋简体" w:hAnsi="方正小标宋简体" w:eastAsia="方正小标宋简体" w:cs="方正小标宋简体"/>
          <w:b w:val="0"/>
          <w:bCs w:val="0"/>
          <w:color w:val="auto"/>
          <w:sz w:val="44"/>
          <w:szCs w:val="44"/>
          <w:highlight w:val="none"/>
          <w:shd w:val="clear" w:color="auto" w:fill="FFFFFF"/>
          <w:lang w:eastAsia="zh-CN"/>
        </w:rPr>
        <w:t>第</w:t>
      </w:r>
      <w:r>
        <w:rPr>
          <w:rFonts w:hint="eastAsia" w:ascii="方正小标宋简体" w:hAnsi="方正小标宋简体" w:eastAsia="方正小标宋简体" w:cs="方正小标宋简体"/>
          <w:b w:val="0"/>
          <w:bCs w:val="0"/>
          <w:color w:val="auto"/>
          <w:sz w:val="44"/>
          <w:szCs w:val="44"/>
          <w:highlight w:val="none"/>
          <w:shd w:val="clear" w:color="auto" w:fill="FFFFFF"/>
          <w:lang w:val="en-US" w:eastAsia="zh-CN"/>
        </w:rPr>
        <w:t>二</w:t>
      </w:r>
      <w:r>
        <w:rPr>
          <w:rFonts w:hint="eastAsia" w:ascii="方正小标宋简体" w:hAnsi="方正小标宋简体" w:eastAsia="方正小标宋简体" w:cs="方正小标宋简体"/>
          <w:b w:val="0"/>
          <w:bCs w:val="0"/>
          <w:color w:val="auto"/>
          <w:sz w:val="44"/>
          <w:szCs w:val="44"/>
          <w:highlight w:val="none"/>
          <w:shd w:val="clear" w:color="auto" w:fill="FFFFFF"/>
          <w:lang w:eastAsia="zh-CN"/>
        </w:rPr>
        <w:t>人民医院</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shd w:val="clear" w:color="auto" w:fill="FFFFFF"/>
        </w:rPr>
      </w:pPr>
      <w:r>
        <w:rPr>
          <w:rFonts w:hint="eastAsia" w:ascii="方正小标宋简体" w:hAnsi="方正小标宋简体" w:eastAsia="方正小标宋简体" w:cs="方正小标宋简体"/>
          <w:b w:val="0"/>
          <w:bCs w:val="0"/>
          <w:color w:val="auto"/>
          <w:sz w:val="44"/>
          <w:szCs w:val="44"/>
          <w:highlight w:val="none"/>
          <w:shd w:val="clear" w:color="auto" w:fill="FFFFFF"/>
          <w:lang w:eastAsia="zh-CN"/>
        </w:rPr>
        <w:t>2018</w:t>
      </w:r>
      <w:r>
        <w:rPr>
          <w:rFonts w:hint="eastAsia" w:ascii="方正小标宋简体" w:hAnsi="方正小标宋简体" w:eastAsia="方正小标宋简体" w:cs="方正小标宋简体"/>
          <w:b w:val="0"/>
          <w:bCs w:val="0"/>
          <w:color w:val="auto"/>
          <w:sz w:val="44"/>
          <w:szCs w:val="44"/>
          <w:highlight w:val="none"/>
          <w:shd w:val="clear" w:color="auto" w:fill="FFFFFF"/>
        </w:rPr>
        <w:t>年公开招聘工作人员公告</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jc w:val="both"/>
        <w:textAlignment w:val="auto"/>
        <w:rPr>
          <w:rFonts w:hint="eastAsia" w:ascii="仿宋" w:hAnsi="仿宋" w:eastAsia="仿宋" w:cs="仿宋"/>
          <w:b/>
          <w:bCs/>
          <w:color w:val="auto"/>
          <w:sz w:val="32"/>
          <w:szCs w:val="32"/>
          <w:highlight w:val="none"/>
          <w:shd w:val="clear" w:color="auto" w:fill="FFFFFF"/>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为满足蒙城县医疗卫生单位发展需求，根据</w:t>
      </w:r>
      <w:r>
        <w:rPr>
          <w:rFonts w:hint="eastAsia" w:ascii="仿宋" w:hAnsi="仿宋" w:eastAsia="仿宋" w:cs="仿宋"/>
          <w:color w:val="auto"/>
          <w:kern w:val="0"/>
          <w:sz w:val="32"/>
          <w:szCs w:val="32"/>
          <w:highlight w:val="none"/>
        </w:rPr>
        <w:t>《安徽省人民政府办公厅关于巩固完善县级公立医院综合改革的意见》（皖政办〔2014〕6号）</w:t>
      </w:r>
      <w:r>
        <w:rPr>
          <w:rFonts w:hint="eastAsia" w:ascii="仿宋" w:hAnsi="仿宋" w:eastAsia="仿宋" w:cs="仿宋"/>
          <w:color w:val="auto"/>
          <w:kern w:val="0"/>
          <w:sz w:val="32"/>
          <w:szCs w:val="32"/>
          <w:highlight w:val="none"/>
          <w:lang w:eastAsia="zh-CN"/>
        </w:rPr>
        <w:t>、</w:t>
      </w:r>
      <w:r>
        <w:rPr>
          <w:rFonts w:hint="eastAsia" w:ascii="仿宋" w:hAnsi="仿宋" w:eastAsia="仿宋" w:cs="仿宋"/>
          <w:color w:val="auto"/>
          <w:kern w:val="0"/>
          <w:sz w:val="32"/>
          <w:szCs w:val="32"/>
          <w:highlight w:val="none"/>
        </w:rPr>
        <w:t>《安徽省事业单位公开招聘人员暂行办法》（皖人社发〔2010〕78号）</w:t>
      </w:r>
      <w:r>
        <w:rPr>
          <w:rFonts w:hint="eastAsia" w:ascii="仿宋" w:hAnsi="仿宋" w:eastAsia="仿宋" w:cs="仿宋"/>
          <w:color w:val="auto"/>
          <w:kern w:val="0"/>
          <w:sz w:val="32"/>
          <w:szCs w:val="32"/>
          <w:highlight w:val="none"/>
          <w:lang w:eastAsia="zh-CN"/>
        </w:rPr>
        <w:t>、</w:t>
      </w: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《关于完善县级公立医院人事薪酬制度实施细则》（皖人发〔2015〕29号）的相关规定，</w:t>
      </w:r>
      <w:r>
        <w:rPr>
          <w:rFonts w:hint="eastAsia" w:ascii="仿宋" w:hAnsi="仿宋" w:eastAsia="仿宋" w:cs="仿宋"/>
          <w:color w:val="auto"/>
          <w:sz w:val="32"/>
          <w:szCs w:val="32"/>
          <w:highlight w:val="none"/>
        </w:rPr>
        <w:t>经县医改领导小组同意，由用人单位组织，面向社会公开招聘工作人员，</w:t>
      </w:r>
      <w:r>
        <w:rPr>
          <w:rFonts w:hint="eastAsia" w:ascii="仿宋" w:hAnsi="仿宋" w:eastAsia="仿宋" w:cs="仿宋"/>
          <w:color w:val="auto"/>
          <w:sz w:val="32"/>
          <w:szCs w:val="32"/>
          <w:highlight w:val="none"/>
          <w:shd w:val="clear" w:fill="FFFFFF"/>
        </w:rPr>
        <w:t>现将招聘工作有关事项公告如下：</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27" w:firstLineChars="196"/>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shd w:val="clear" w:color="auto" w:fill="FFFFFF"/>
        </w:rPr>
        <w:t>一、招聘原则</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color="auto" w:fill="FFFFFF"/>
        </w:rPr>
        <w:t>坚持公开、公平、公正、择优的原则</w:t>
      </w:r>
      <w:r>
        <w:rPr>
          <w:rFonts w:hint="eastAsia" w:ascii="仿宋" w:hAnsi="仿宋" w:eastAsia="仿宋" w:cs="仿宋"/>
          <w:color w:val="auto"/>
          <w:sz w:val="32"/>
          <w:szCs w:val="32"/>
          <w:shd w:val="clear" w:color="auto" w:fill="FFFFFF"/>
          <w:lang w:eastAsia="zh-CN"/>
        </w:rPr>
        <w:t>。</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rPr>
        <w:t>招聘</w:t>
      </w:r>
      <w:r>
        <w:rPr>
          <w:rFonts w:hint="eastAsia" w:ascii="黑体" w:hAnsi="黑体" w:eastAsia="黑体" w:cs="黑体"/>
          <w:b w:val="0"/>
          <w:bCs w:val="0"/>
          <w:color w:val="auto"/>
          <w:sz w:val="32"/>
          <w:szCs w:val="32"/>
          <w:shd w:val="clear" w:color="auto" w:fill="FFFFFF"/>
          <w:lang w:eastAsia="zh-CN"/>
        </w:rPr>
        <w:t>方式</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b w:val="0"/>
          <w:bCs w:val="0"/>
          <w:color w:val="auto"/>
          <w:sz w:val="32"/>
          <w:szCs w:val="32"/>
          <w:shd w:val="clear" w:color="auto" w:fill="FFFFFF"/>
        </w:rPr>
      </w:pPr>
      <w:r>
        <w:rPr>
          <w:rFonts w:hint="eastAsia" w:ascii="仿宋" w:hAnsi="仿宋" w:eastAsia="仿宋" w:cs="仿宋"/>
          <w:b w:val="0"/>
          <w:bCs w:val="0"/>
          <w:color w:val="auto"/>
          <w:sz w:val="32"/>
          <w:szCs w:val="32"/>
          <w:shd w:val="clear" w:color="auto" w:fill="FFFFFF"/>
          <w:lang w:val="en-US" w:eastAsia="zh-CN"/>
        </w:rPr>
        <w:t>一是</w:t>
      </w:r>
      <w:r>
        <w:rPr>
          <w:rFonts w:hint="eastAsia" w:ascii="仿宋" w:hAnsi="仿宋" w:eastAsia="仿宋" w:cs="仿宋"/>
          <w:b w:val="0"/>
          <w:bCs w:val="0"/>
          <w:color w:val="auto"/>
          <w:sz w:val="32"/>
          <w:szCs w:val="32"/>
          <w:shd w:val="clear" w:color="auto" w:fill="FFFFFF"/>
        </w:rPr>
        <w:t>面向社会公开招聘。</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b w:val="0"/>
          <w:bCs w:val="0"/>
          <w:color w:val="auto"/>
          <w:sz w:val="32"/>
          <w:szCs w:val="32"/>
          <w:shd w:val="clear" w:color="auto" w:fill="FFFFFF"/>
          <w:lang w:eastAsia="zh-CN"/>
        </w:rPr>
      </w:pPr>
      <w:r>
        <w:rPr>
          <w:rFonts w:hint="eastAsia" w:ascii="仿宋" w:hAnsi="仿宋" w:eastAsia="仿宋" w:cs="仿宋"/>
          <w:b w:val="0"/>
          <w:bCs w:val="0"/>
          <w:color w:val="auto"/>
          <w:sz w:val="32"/>
          <w:szCs w:val="32"/>
          <w:shd w:val="clear" w:color="auto" w:fill="FFFFFF"/>
          <w:lang w:eastAsia="zh-CN"/>
        </w:rPr>
        <w:t>二是高层次人才引进。</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b/>
          <w:bCs/>
          <w:color w:val="auto"/>
          <w:sz w:val="32"/>
          <w:szCs w:val="32"/>
          <w:shd w:val="clear" w:color="auto" w:fill="FFFFFF"/>
        </w:rPr>
      </w:pPr>
      <w:r>
        <w:rPr>
          <w:rFonts w:hint="eastAsia" w:ascii="黑体" w:hAnsi="黑体" w:eastAsia="黑体" w:cs="黑体"/>
          <w:b w:val="0"/>
          <w:bCs w:val="0"/>
          <w:color w:val="auto"/>
          <w:sz w:val="32"/>
          <w:szCs w:val="32"/>
          <w:shd w:val="clear" w:color="auto" w:fill="FFFFFF"/>
          <w:lang w:eastAsia="zh-CN"/>
        </w:rPr>
        <w:t>三、面向社会公开招聘</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Autospacing="0" w:afterAutospacing="0" w:line="500" w:lineRule="exact"/>
        <w:ind w:firstLine="643" w:firstLineChars="200"/>
        <w:textAlignment w:val="auto"/>
        <w:outlineLvl w:val="9"/>
        <w:rPr>
          <w:rFonts w:hint="eastAsia" w:ascii="楷体" w:hAnsi="楷体" w:eastAsia="楷体" w:cs="楷体"/>
          <w:b/>
          <w:bCs/>
          <w:color w:val="auto"/>
          <w:sz w:val="32"/>
          <w:szCs w:val="32"/>
          <w:shd w:val="clear" w:color="auto" w:fill="FFFFFF"/>
        </w:rPr>
      </w:pPr>
      <w:r>
        <w:rPr>
          <w:rFonts w:hint="eastAsia" w:ascii="楷体" w:hAnsi="楷体" w:eastAsia="楷体" w:cs="楷体"/>
          <w:b/>
          <w:bCs/>
          <w:color w:val="auto"/>
          <w:sz w:val="32"/>
          <w:szCs w:val="32"/>
          <w:shd w:val="clear" w:color="auto" w:fill="FFFFFF"/>
          <w:lang w:eastAsia="zh-CN"/>
        </w:rPr>
        <w:t>（一）公开招聘</w:t>
      </w:r>
      <w:r>
        <w:rPr>
          <w:rFonts w:hint="eastAsia" w:ascii="楷体" w:hAnsi="楷体" w:eastAsia="楷体" w:cs="楷体"/>
          <w:b/>
          <w:bCs/>
          <w:color w:val="auto"/>
          <w:sz w:val="32"/>
          <w:szCs w:val="32"/>
          <w:shd w:val="clear" w:color="auto" w:fill="FFFFFF"/>
        </w:rPr>
        <w:t>范围和对象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4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招聘对象为</w:t>
      </w:r>
      <w:r>
        <w:rPr>
          <w:rFonts w:hint="eastAsia" w:ascii="仿宋" w:hAnsi="仿宋" w:eastAsia="仿宋" w:cs="仿宋"/>
          <w:b w:val="0"/>
          <w:bCs w:val="0"/>
          <w:color w:val="auto"/>
          <w:sz w:val="32"/>
          <w:szCs w:val="32"/>
          <w:highlight w:val="none"/>
        </w:rPr>
        <w:t>国民教育</w:t>
      </w: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普通高校毕业生。具体招聘岗位专业、人数、资格条件等见</w:t>
      </w:r>
      <w:r>
        <w:rPr>
          <w:rFonts w:hint="eastAsia" w:ascii="仿宋" w:hAnsi="仿宋" w:eastAsia="仿宋" w:cs="仿宋"/>
          <w:color w:val="auto"/>
          <w:sz w:val="32"/>
          <w:szCs w:val="32"/>
          <w:highlight w:val="none"/>
          <w:lang w:val="en-US" w:eastAsia="zh-CN"/>
        </w:rPr>
        <w:t>《</w:t>
      </w:r>
      <w:r>
        <w:rPr>
          <w:rStyle w:val="10"/>
          <w:rFonts w:hint="eastAsia" w:ascii="仿宋" w:hAnsi="仿宋" w:eastAsia="仿宋" w:cs="仿宋"/>
          <w:color w:val="auto"/>
          <w:sz w:val="32"/>
          <w:szCs w:val="32"/>
          <w:highlight w:val="none"/>
          <w:lang w:val="en-US" w:eastAsia="zh-CN"/>
        </w:rPr>
        <w:t>蒙城县第二人民医院2018年招聘人员岗位需求表</w:t>
      </w:r>
      <w:r>
        <w:rPr>
          <w:rFonts w:hint="eastAsia" w:ascii="仿宋" w:hAnsi="仿宋" w:eastAsia="仿宋" w:cs="仿宋"/>
          <w:color w:val="auto"/>
          <w:sz w:val="32"/>
          <w:szCs w:val="32"/>
          <w:highlight w:val="none"/>
          <w:lang w:val="en-US" w:eastAsia="zh-CN"/>
        </w:rPr>
        <w:t>》</w:t>
      </w: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27" w:firstLineChars="196"/>
        <w:textAlignment w:val="auto"/>
        <w:rPr>
          <w:rFonts w:hint="eastAsia" w:ascii="楷体" w:hAnsi="楷体" w:eastAsia="楷体" w:cs="楷体"/>
          <w:b/>
          <w:bCs/>
          <w:color w:val="auto"/>
          <w:sz w:val="32"/>
          <w:szCs w:val="32"/>
          <w:highlight w:val="none"/>
        </w:rPr>
      </w:pPr>
      <w:r>
        <w:rPr>
          <w:rFonts w:hint="eastAsia" w:ascii="仿宋" w:hAnsi="仿宋" w:eastAsia="仿宋" w:cs="仿宋"/>
          <w:b w:val="0"/>
          <w:bCs w:val="0"/>
          <w:color w:val="auto"/>
          <w:sz w:val="32"/>
          <w:szCs w:val="32"/>
          <w:highlight w:val="none"/>
          <w:shd w:val="clear" w:color="auto" w:fill="FFFFFF"/>
          <w:lang w:val="en-US" w:eastAsia="zh-CN"/>
        </w:rPr>
        <w:t xml:space="preserve"> </w:t>
      </w:r>
      <w:r>
        <w:rPr>
          <w:rFonts w:hint="eastAsia" w:ascii="楷体" w:hAnsi="楷体" w:eastAsia="楷体" w:cs="楷体"/>
          <w:b/>
          <w:bCs/>
          <w:color w:val="auto"/>
          <w:sz w:val="32"/>
          <w:szCs w:val="32"/>
          <w:highlight w:val="none"/>
          <w:shd w:val="clear" w:color="auto" w:fill="FFFFFF"/>
          <w:lang w:val="en-US" w:eastAsia="zh-CN"/>
        </w:rPr>
        <w:t>（二）</w:t>
      </w:r>
      <w:r>
        <w:rPr>
          <w:rFonts w:hint="eastAsia" w:ascii="楷体" w:hAnsi="楷体" w:eastAsia="楷体" w:cs="楷体"/>
          <w:b/>
          <w:bCs/>
          <w:color w:val="auto"/>
          <w:sz w:val="32"/>
          <w:szCs w:val="32"/>
          <w:highlight w:val="none"/>
          <w:shd w:val="clear" w:color="auto" w:fill="FFFFFF"/>
          <w:lang w:eastAsia="zh-CN"/>
        </w:rPr>
        <w:t>公开</w:t>
      </w:r>
      <w:r>
        <w:rPr>
          <w:rFonts w:hint="eastAsia" w:ascii="楷体" w:hAnsi="楷体" w:eastAsia="楷体" w:cs="楷体"/>
          <w:b/>
          <w:bCs/>
          <w:color w:val="auto"/>
          <w:sz w:val="32"/>
          <w:szCs w:val="32"/>
          <w:highlight w:val="none"/>
          <w:shd w:val="clear" w:color="auto" w:fill="FFFFFF"/>
        </w:rPr>
        <w:t>招聘条件与要求</w:t>
      </w:r>
    </w:p>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firstLine="600"/>
        <w:textAlignment w:val="auto"/>
        <w:outlineLvl w:val="9"/>
        <w:rPr>
          <w:rFonts w:hint="eastAsia" w:ascii="仿宋" w:hAnsi="仿宋" w:eastAsia="仿宋" w:cs="仿宋"/>
          <w:b/>
          <w:bCs/>
          <w:color w:val="auto"/>
          <w:sz w:val="32"/>
          <w:szCs w:val="32"/>
          <w:highlight w:val="none"/>
          <w:shd w:val="clear" w:color="auto" w:fill="FFFFFF"/>
        </w:rPr>
      </w:pP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b w:val="0"/>
          <w:bCs w:val="0"/>
          <w:color w:val="auto"/>
          <w:sz w:val="32"/>
          <w:szCs w:val="32"/>
          <w:highlight w:val="none"/>
        </w:rPr>
        <w:t>招聘对象为国民教育</w:t>
      </w:r>
      <w:r>
        <w:rPr>
          <w:rFonts w:hint="eastAsia" w:ascii="仿宋" w:hAnsi="仿宋" w:eastAsia="仿宋" w:cs="仿宋"/>
          <w:b w:val="0"/>
          <w:bCs w:val="0"/>
          <w:color w:val="auto"/>
          <w:sz w:val="32"/>
          <w:szCs w:val="32"/>
          <w:highlight w:val="none"/>
          <w:shd w:val="clear" w:color="auto" w:fill="FFFFFF"/>
          <w:lang w:eastAsia="zh-CN"/>
        </w:rPr>
        <w:t>专</w:t>
      </w:r>
      <w:r>
        <w:rPr>
          <w:rFonts w:hint="eastAsia" w:ascii="仿宋" w:hAnsi="仿宋" w:eastAsia="仿宋" w:cs="仿宋"/>
          <w:b w:val="0"/>
          <w:bCs w:val="0"/>
          <w:color w:val="auto"/>
          <w:sz w:val="32"/>
          <w:szCs w:val="32"/>
          <w:highlight w:val="none"/>
          <w:shd w:val="clear" w:color="auto" w:fill="FFFFFF"/>
        </w:rPr>
        <w:t>科及以上学历</w:t>
      </w:r>
      <w:r>
        <w:rPr>
          <w:rFonts w:hint="eastAsia" w:ascii="仿宋" w:hAnsi="仿宋" w:eastAsia="仿宋" w:cs="仿宋"/>
          <w:b w:val="0"/>
          <w:bCs w:val="0"/>
          <w:color w:val="auto"/>
          <w:sz w:val="32"/>
          <w:szCs w:val="32"/>
          <w:highlight w:val="none"/>
          <w:shd w:val="clear" w:color="auto" w:fill="FFFFFF"/>
          <w:lang w:eastAsia="zh-CN"/>
        </w:rPr>
        <w:t>，本科和研究生</w:t>
      </w:r>
      <w:r>
        <w:rPr>
          <w:rFonts w:hint="eastAsia" w:ascii="仿宋" w:hAnsi="仿宋" w:eastAsia="仿宋" w:cs="仿宋"/>
          <w:b w:val="0"/>
          <w:bCs w:val="0"/>
          <w:color w:val="auto"/>
          <w:sz w:val="32"/>
          <w:szCs w:val="32"/>
          <w:highlight w:val="none"/>
          <w:shd w:val="clear" w:color="auto" w:fill="FFFFFF"/>
        </w:rPr>
        <w:t>均需要有相应的</w:t>
      </w:r>
      <w:r>
        <w:rPr>
          <w:rFonts w:hint="eastAsia" w:ascii="仿宋" w:hAnsi="仿宋" w:eastAsia="仿宋" w:cs="仿宋"/>
          <w:b w:val="0"/>
          <w:bCs w:val="0"/>
          <w:color w:val="auto"/>
          <w:sz w:val="32"/>
          <w:szCs w:val="32"/>
          <w:highlight w:val="none"/>
          <w:shd w:val="clear" w:color="auto" w:fill="FFFFFF"/>
          <w:lang w:eastAsia="zh-CN"/>
        </w:rPr>
        <w:t>学历（</w:t>
      </w:r>
      <w:r>
        <w:rPr>
          <w:rFonts w:hint="eastAsia" w:ascii="仿宋" w:hAnsi="仿宋" w:eastAsia="仿宋" w:cs="仿宋"/>
          <w:b w:val="0"/>
          <w:bCs w:val="0"/>
          <w:color w:val="auto"/>
          <w:sz w:val="32"/>
          <w:szCs w:val="32"/>
          <w:highlight w:val="none"/>
          <w:shd w:val="clear" w:color="auto" w:fill="FFFFFF"/>
        </w:rPr>
        <w:t>学位</w:t>
      </w:r>
      <w:r>
        <w:rPr>
          <w:rFonts w:hint="eastAsia" w:ascii="仿宋" w:hAnsi="仿宋" w:eastAsia="仿宋" w:cs="仿宋"/>
          <w:b w:val="0"/>
          <w:bCs w:val="0"/>
          <w:color w:val="auto"/>
          <w:sz w:val="32"/>
          <w:szCs w:val="32"/>
          <w:highlight w:val="none"/>
          <w:shd w:val="clear" w:color="auto" w:fill="FFFFFF"/>
          <w:lang w:eastAsia="zh-CN"/>
        </w:rPr>
        <w:t>）</w:t>
      </w:r>
      <w:r>
        <w:rPr>
          <w:rFonts w:hint="eastAsia" w:ascii="仿宋" w:hAnsi="仿宋" w:eastAsia="仿宋" w:cs="仿宋"/>
          <w:b w:val="0"/>
          <w:bCs w:val="0"/>
          <w:color w:val="auto"/>
          <w:sz w:val="32"/>
          <w:szCs w:val="32"/>
          <w:highlight w:val="none"/>
          <w:shd w:val="clear" w:color="auto" w:fill="FFFFFF"/>
        </w:rPr>
        <w:t>证书</w:t>
      </w:r>
      <w:r>
        <w:rPr>
          <w:rFonts w:hint="eastAsia" w:ascii="仿宋" w:hAnsi="仿宋" w:eastAsia="仿宋" w:cs="仿宋"/>
          <w:b w:val="0"/>
          <w:bCs w:val="0"/>
          <w:color w:val="auto"/>
          <w:sz w:val="32"/>
          <w:szCs w:val="32"/>
          <w:highlight w:val="none"/>
          <w:shd w:val="clear" w:color="auto" w:fill="FFFFFF"/>
          <w:lang w:eastAsia="zh-CN"/>
        </w:rPr>
        <w:t>，</w:t>
      </w:r>
      <w:r>
        <w:rPr>
          <w:rFonts w:hint="eastAsia" w:ascii="仿宋" w:hAnsi="仿宋" w:eastAsia="仿宋" w:cs="仿宋"/>
          <w:b w:val="0"/>
          <w:bCs w:val="0"/>
          <w:color w:val="auto"/>
          <w:sz w:val="32"/>
          <w:szCs w:val="32"/>
          <w:highlight w:val="none"/>
        </w:rPr>
        <w:t>且具备以下条件</w:t>
      </w:r>
      <w:r>
        <w:rPr>
          <w:rFonts w:hint="eastAsia" w:ascii="仿宋" w:hAnsi="仿宋" w:eastAsia="仿宋" w:cs="仿宋"/>
          <w:b w:val="0"/>
          <w:bCs w:val="0"/>
          <w:color w:val="auto"/>
          <w:sz w:val="32"/>
          <w:szCs w:val="32"/>
          <w:highlight w:val="none"/>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（1）具有中华人民共和国国籍；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（2）遵纪守法、品行端正、热爱卫生事业、乐于奉献；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（3）岗位所需的专业或技能条件；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（4）适应岗位要求的身体条件；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560"/>
        <w:jc w:val="left"/>
        <w:textAlignment w:val="auto"/>
        <w:outlineLvl w:val="9"/>
        <w:rPr>
          <w:rFonts w:hint="eastAsia" w:ascii="仿宋" w:hAnsi="仿宋" w:eastAsia="仿宋" w:cs="仿宋"/>
          <w:b w:val="0"/>
          <w:i w:val="0"/>
          <w:caps w:val="0"/>
          <w:color w:val="auto"/>
          <w:spacing w:val="0"/>
          <w:kern w:val="0"/>
          <w:sz w:val="32"/>
          <w:szCs w:val="32"/>
          <w:highlight w:val="none"/>
          <w:shd w:val="clear" w:color="auto" w:fill="FFFFFF"/>
          <w:lang w:val="en-US" w:eastAsia="zh-CN" w:bidi="ar"/>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（5）岗位所需的其他条件。</w:t>
      </w:r>
    </w:p>
    <w:p>
      <w:pPr>
        <w:keepNext w:val="0"/>
        <w:keepLines w:val="0"/>
        <w:pageBreakBefore w:val="0"/>
        <w:widowControl/>
        <w:kinsoku/>
        <w:wordWrap/>
        <w:overflowPunct/>
        <w:topLinePunct w:val="0"/>
        <w:autoSpaceDE/>
        <w:autoSpaceDN/>
        <w:bidi w:val="0"/>
        <w:adjustRightInd/>
        <w:snapToGrid w:val="0"/>
        <w:spacing w:line="500" w:lineRule="exact"/>
        <w:ind w:left="0" w:leftChars="0" w:right="0" w:rightChars="0" w:firstLine="640"/>
        <w:textAlignment w:val="auto"/>
        <w:outlineLvl w:val="9"/>
        <w:rPr>
          <w:rFonts w:hint="eastAsia" w:ascii="仿宋" w:hAnsi="仿宋" w:eastAsia="仿宋" w:cs="仿宋"/>
          <w:b w:val="0"/>
          <w:bCs/>
          <w:color w:val="auto"/>
          <w:kern w:val="0"/>
          <w:sz w:val="32"/>
          <w:szCs w:val="32"/>
          <w:highlight w:val="none"/>
          <w:lang w:eastAsia="zh-CN"/>
        </w:rPr>
      </w:pPr>
      <w:r>
        <w:rPr>
          <w:rFonts w:hint="eastAsia" w:ascii="仿宋" w:hAnsi="仿宋" w:eastAsia="仿宋" w:cs="仿宋"/>
          <w:b w:val="0"/>
          <w:bCs/>
          <w:color w:val="auto"/>
          <w:kern w:val="0"/>
          <w:sz w:val="32"/>
          <w:szCs w:val="32"/>
          <w:highlight w:val="none"/>
          <w:lang w:eastAsia="zh-CN"/>
        </w:rPr>
        <w:t>本科学历人员28周岁以下（19</w:t>
      </w:r>
      <w:r>
        <w:rPr>
          <w:rFonts w:hint="eastAsia" w:ascii="仿宋" w:hAnsi="仿宋" w:eastAsia="仿宋" w:cs="仿宋"/>
          <w:b w:val="0"/>
          <w:bCs/>
          <w:color w:val="auto"/>
          <w:kern w:val="0"/>
          <w:sz w:val="32"/>
          <w:szCs w:val="32"/>
          <w:highlight w:val="none"/>
          <w:lang w:val="en-US" w:eastAsia="zh-CN"/>
        </w:rPr>
        <w:t>89</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lang w:val="en-US" w:eastAsia="zh-CN"/>
        </w:rPr>
        <w:t>5</w:t>
      </w:r>
      <w:r>
        <w:rPr>
          <w:rFonts w:hint="eastAsia" w:ascii="仿宋" w:hAnsi="仿宋" w:eastAsia="仿宋" w:cs="仿宋"/>
          <w:b w:val="0"/>
          <w:bCs/>
          <w:color w:val="auto"/>
          <w:kern w:val="0"/>
          <w:sz w:val="32"/>
          <w:szCs w:val="32"/>
          <w:highlight w:val="none"/>
          <w:lang w:eastAsia="zh-CN"/>
        </w:rPr>
        <w:t>月</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日及以后出生），大专学历人员26周岁以下（199</w:t>
      </w:r>
      <w:r>
        <w:rPr>
          <w:rFonts w:hint="eastAsia" w:ascii="仿宋" w:hAnsi="仿宋" w:eastAsia="仿宋" w:cs="仿宋"/>
          <w:b w:val="0"/>
          <w:bCs/>
          <w:color w:val="auto"/>
          <w:kern w:val="0"/>
          <w:sz w:val="32"/>
          <w:szCs w:val="32"/>
          <w:highlight w:val="none"/>
          <w:lang w:val="en-US" w:eastAsia="zh-CN"/>
        </w:rPr>
        <w:t>1</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lang w:val="en-US" w:eastAsia="zh-CN"/>
        </w:rPr>
        <w:t>5</w:t>
      </w:r>
      <w:r>
        <w:rPr>
          <w:rFonts w:hint="eastAsia" w:ascii="仿宋" w:hAnsi="仿宋" w:eastAsia="仿宋" w:cs="仿宋"/>
          <w:b w:val="0"/>
          <w:bCs/>
          <w:color w:val="auto"/>
          <w:kern w:val="0"/>
          <w:sz w:val="32"/>
          <w:szCs w:val="32"/>
          <w:highlight w:val="none"/>
          <w:lang w:eastAsia="zh-CN"/>
        </w:rPr>
        <w:t>月</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日及以后出生），取得医师资格证或护师资格证的，且在二级综合医院或三级综合医院有工作经历的（报名时需提供工作证明），年龄可放宽至30周岁以下（198</w:t>
      </w:r>
      <w:r>
        <w:rPr>
          <w:rFonts w:hint="eastAsia" w:ascii="仿宋" w:hAnsi="仿宋" w:eastAsia="仿宋" w:cs="仿宋"/>
          <w:b w:val="0"/>
          <w:bCs/>
          <w:color w:val="auto"/>
          <w:kern w:val="0"/>
          <w:sz w:val="32"/>
          <w:szCs w:val="32"/>
          <w:highlight w:val="none"/>
          <w:lang w:val="en-US" w:eastAsia="zh-CN"/>
        </w:rPr>
        <w:t>7</w:t>
      </w:r>
      <w:r>
        <w:rPr>
          <w:rFonts w:hint="eastAsia" w:ascii="仿宋" w:hAnsi="仿宋" w:eastAsia="仿宋" w:cs="仿宋"/>
          <w:b w:val="0"/>
          <w:bCs/>
          <w:color w:val="auto"/>
          <w:kern w:val="0"/>
          <w:sz w:val="32"/>
          <w:szCs w:val="32"/>
          <w:highlight w:val="none"/>
          <w:lang w:eastAsia="zh-CN"/>
        </w:rPr>
        <w:t>年</w:t>
      </w:r>
      <w:r>
        <w:rPr>
          <w:rFonts w:hint="eastAsia" w:ascii="仿宋" w:hAnsi="仿宋" w:eastAsia="仿宋" w:cs="仿宋"/>
          <w:b w:val="0"/>
          <w:bCs/>
          <w:color w:val="auto"/>
          <w:kern w:val="0"/>
          <w:sz w:val="32"/>
          <w:szCs w:val="32"/>
          <w:highlight w:val="none"/>
          <w:lang w:val="en-US" w:eastAsia="zh-CN"/>
        </w:rPr>
        <w:t>5</w:t>
      </w:r>
      <w:r>
        <w:rPr>
          <w:rFonts w:hint="eastAsia" w:ascii="仿宋" w:hAnsi="仿宋" w:eastAsia="仿宋" w:cs="仿宋"/>
          <w:b w:val="0"/>
          <w:bCs/>
          <w:color w:val="auto"/>
          <w:kern w:val="0"/>
          <w:sz w:val="32"/>
          <w:szCs w:val="32"/>
          <w:highlight w:val="none"/>
          <w:lang w:eastAsia="zh-CN"/>
        </w:rPr>
        <w:t>月</w:t>
      </w:r>
      <w:r>
        <w:rPr>
          <w:rFonts w:hint="eastAsia" w:ascii="仿宋" w:hAnsi="仿宋" w:eastAsia="仿宋" w:cs="仿宋"/>
          <w:b w:val="0"/>
          <w:bCs/>
          <w:color w:val="auto"/>
          <w:kern w:val="0"/>
          <w:sz w:val="32"/>
          <w:szCs w:val="32"/>
          <w:highlight w:val="none"/>
          <w:lang w:val="en-US" w:eastAsia="zh-CN"/>
        </w:rPr>
        <w:t>21</w:t>
      </w:r>
      <w:r>
        <w:rPr>
          <w:rFonts w:hint="eastAsia" w:ascii="仿宋" w:hAnsi="仿宋" w:eastAsia="仿宋" w:cs="仿宋"/>
          <w:b w:val="0"/>
          <w:bCs/>
          <w:color w:val="auto"/>
          <w:kern w:val="0"/>
          <w:sz w:val="32"/>
          <w:szCs w:val="32"/>
          <w:highlight w:val="none"/>
          <w:lang w:eastAsia="zh-CN"/>
        </w:rPr>
        <w:t>日及以后出生）。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jc w:val="left"/>
        <w:textAlignment w:val="auto"/>
        <w:outlineLvl w:val="9"/>
        <w:rPr>
          <w:rFonts w:hint="eastAsia" w:ascii="仿宋" w:hAnsi="仿宋" w:eastAsia="仿宋" w:cs="仿宋"/>
          <w:b w:val="0"/>
          <w:bCs w:val="0"/>
          <w:color w:val="auto"/>
          <w:sz w:val="32"/>
          <w:szCs w:val="32"/>
          <w:highlight w:val="none"/>
        </w:rPr>
      </w:pPr>
      <w:r>
        <w:rPr>
          <w:rFonts w:hint="eastAsia" w:ascii="仿宋" w:hAnsi="仿宋" w:eastAsia="仿宋" w:cs="仿宋"/>
          <w:b w:val="0"/>
          <w:bCs w:val="0"/>
          <w:i w:val="0"/>
          <w:caps w:val="0"/>
          <w:color w:val="auto"/>
          <w:spacing w:val="0"/>
          <w:sz w:val="32"/>
          <w:szCs w:val="32"/>
          <w:highlight w:val="none"/>
          <w:shd w:val="clear" w:color="auto" w:fill="FFFFFF"/>
          <w:lang w:val="en-US" w:eastAsia="zh-CN"/>
        </w:rPr>
        <w:t>2、</w:t>
      </w:r>
      <w:r>
        <w:rPr>
          <w:rFonts w:hint="eastAsia" w:ascii="仿宋" w:hAnsi="仿宋" w:eastAsia="仿宋" w:cs="仿宋"/>
          <w:b w:val="0"/>
          <w:bCs w:val="0"/>
          <w:i w:val="0"/>
          <w:caps w:val="0"/>
          <w:color w:val="auto"/>
          <w:spacing w:val="0"/>
          <w:sz w:val="32"/>
          <w:szCs w:val="32"/>
          <w:highlight w:val="none"/>
          <w:shd w:val="clear" w:color="auto" w:fill="FFFFFF"/>
        </w:rPr>
        <w:t>有下列情形之一的人员，不得报考：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1</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不符合招聘岗位条件要求的人员；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jc w:val="left"/>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2</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在读的普通高校非应届毕业生；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3</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现役军人；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4</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经政府人力资源社会保障部门认定具有考试违纪行为且在停考期内的人员；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20"/>
        <w:textAlignment w:val="auto"/>
        <w:outlineLvl w:val="9"/>
        <w:rPr>
          <w:rFonts w:hint="eastAsia" w:ascii="仿宋" w:hAnsi="仿宋" w:eastAsia="仿宋" w:cs="仿宋"/>
          <w:color w:val="auto"/>
          <w:sz w:val="32"/>
          <w:szCs w:val="32"/>
          <w:highlight w:val="none"/>
        </w:rPr>
      </w:pP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lang w:val="en-US" w:eastAsia="zh-CN"/>
        </w:rPr>
        <w:t>5</w:t>
      </w:r>
      <w:r>
        <w:rPr>
          <w:rFonts w:hint="eastAsia" w:ascii="仿宋" w:hAnsi="仿宋" w:eastAsia="仿宋" w:cs="仿宋"/>
          <w:b w:val="0"/>
          <w:i w:val="0"/>
          <w:caps w:val="0"/>
          <w:color w:val="auto"/>
          <w:spacing w:val="0"/>
          <w:sz w:val="32"/>
          <w:szCs w:val="32"/>
          <w:highlight w:val="none"/>
          <w:shd w:val="clear" w:color="auto" w:fill="FFFFFF"/>
          <w:lang w:eastAsia="zh-CN"/>
        </w:rPr>
        <w:t>）</w:t>
      </w:r>
      <w:r>
        <w:rPr>
          <w:rFonts w:hint="eastAsia" w:ascii="仿宋" w:hAnsi="仿宋" w:eastAsia="仿宋" w:cs="仿宋"/>
          <w:b w:val="0"/>
          <w:i w:val="0"/>
          <w:caps w:val="0"/>
          <w:color w:val="auto"/>
          <w:spacing w:val="0"/>
          <w:sz w:val="32"/>
          <w:szCs w:val="32"/>
          <w:highlight w:val="none"/>
          <w:shd w:val="clear" w:color="auto" w:fill="FFFFFF"/>
        </w:rPr>
        <w:t>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40"/>
        <w:jc w:val="left"/>
        <w:textAlignment w:val="auto"/>
        <w:outlineLvl w:val="9"/>
        <w:rPr>
          <w:rFonts w:hint="eastAsia" w:ascii="仿宋" w:hAnsi="仿宋" w:eastAsia="仿宋" w:cs="仿宋"/>
          <w:b w:val="0"/>
          <w:i w:val="0"/>
          <w:caps w:val="0"/>
          <w:color w:val="auto"/>
          <w:spacing w:val="0"/>
          <w:kern w:val="0"/>
          <w:sz w:val="32"/>
          <w:szCs w:val="32"/>
          <w:highlight w:val="none"/>
          <w:shd w:val="clear" w:color="auto" w:fill="FFFFFF"/>
          <w:lang w:val="en-US" w:eastAsia="zh-CN" w:bidi="ar"/>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（6）法律规定不得参加报考的其他情形人员；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00" w:lineRule="exact"/>
        <w:ind w:left="0" w:leftChars="0" w:right="0" w:rightChars="0" w:firstLine="640"/>
        <w:jc w:val="left"/>
        <w:textAlignment w:val="auto"/>
        <w:outlineLvl w:val="9"/>
        <w:rPr>
          <w:rFonts w:hint="eastAsia" w:ascii="仿宋" w:hAnsi="仿宋" w:eastAsia="仿宋" w:cs="仿宋"/>
          <w:b w:val="0"/>
          <w:i w:val="0"/>
          <w:caps w:val="0"/>
          <w:color w:val="auto"/>
          <w:spacing w:val="0"/>
          <w:kern w:val="0"/>
          <w:sz w:val="32"/>
          <w:szCs w:val="32"/>
          <w:highlight w:val="none"/>
          <w:shd w:val="clear" w:color="auto" w:fill="FFFFFF"/>
          <w:lang w:val="en-US" w:eastAsia="zh-CN" w:bidi="ar"/>
        </w:rPr>
      </w:pPr>
      <w:r>
        <w:rPr>
          <w:rFonts w:hint="eastAsia" w:ascii="仿宋" w:hAnsi="仿宋" w:eastAsia="仿宋" w:cs="仿宋"/>
          <w:b w:val="0"/>
          <w:i w:val="0"/>
          <w:caps w:val="0"/>
          <w:color w:val="auto"/>
          <w:spacing w:val="0"/>
          <w:kern w:val="0"/>
          <w:sz w:val="32"/>
          <w:szCs w:val="32"/>
          <w:highlight w:val="none"/>
          <w:shd w:val="clear" w:color="auto" w:fill="FFFFFF"/>
          <w:lang w:val="en-US" w:eastAsia="zh-CN" w:bidi="ar"/>
        </w:rPr>
        <w:t>（7）属县域内公开招聘在职的工作人员，需按人事管理权限提供单位和主管部门同意报考的证明。</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30" w:firstLineChars="196"/>
        <w:textAlignment w:val="auto"/>
        <w:rPr>
          <w:rFonts w:hint="eastAsia" w:ascii="仿宋" w:hAnsi="仿宋" w:eastAsia="仿宋" w:cs="仿宋"/>
          <w:b/>
          <w:bCs/>
          <w:color w:val="auto"/>
          <w:sz w:val="32"/>
          <w:szCs w:val="32"/>
          <w:highlight w:val="none"/>
        </w:rPr>
      </w:pPr>
      <w:r>
        <w:rPr>
          <w:rFonts w:hint="eastAsia" w:ascii="楷体" w:hAnsi="楷体" w:eastAsia="楷体" w:cs="楷体"/>
          <w:b/>
          <w:bCs/>
          <w:color w:val="auto"/>
          <w:sz w:val="32"/>
          <w:szCs w:val="32"/>
          <w:highlight w:val="none"/>
          <w:shd w:val="clear" w:color="auto" w:fill="FFFFFF"/>
          <w:lang w:eastAsia="zh-CN"/>
        </w:rPr>
        <w:t>（三）公开</w:t>
      </w:r>
      <w:r>
        <w:rPr>
          <w:rFonts w:hint="eastAsia" w:ascii="楷体" w:hAnsi="楷体" w:eastAsia="楷体" w:cs="楷体"/>
          <w:b/>
          <w:bCs/>
          <w:color w:val="auto"/>
          <w:sz w:val="32"/>
          <w:szCs w:val="32"/>
          <w:highlight w:val="none"/>
          <w:shd w:val="clear" w:color="auto" w:fill="FFFFFF"/>
        </w:rPr>
        <w:t>招聘程序</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rPr>
        <w:t>按照发布公告、报名、笔试、资格</w:t>
      </w:r>
      <w:r>
        <w:rPr>
          <w:rFonts w:hint="eastAsia" w:ascii="仿宋" w:hAnsi="仿宋" w:eastAsia="仿宋" w:cs="仿宋"/>
          <w:color w:val="auto"/>
          <w:sz w:val="32"/>
          <w:szCs w:val="32"/>
          <w:highlight w:val="none"/>
          <w:shd w:val="clear" w:color="auto" w:fill="FFFFFF"/>
          <w:lang w:eastAsia="zh-CN"/>
        </w:rPr>
        <w:t>复审</w:t>
      </w:r>
      <w:r>
        <w:rPr>
          <w:rFonts w:hint="eastAsia" w:ascii="仿宋" w:hAnsi="仿宋" w:eastAsia="仿宋" w:cs="仿宋"/>
          <w:color w:val="auto"/>
          <w:sz w:val="32"/>
          <w:szCs w:val="32"/>
          <w:highlight w:val="none"/>
          <w:shd w:val="clear" w:color="auto" w:fill="FFFFFF"/>
        </w:rPr>
        <w:t>、面试、体检和考察、公示、聘用的程序进行。</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1、发布公告</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rPr>
      </w:pPr>
      <w:r>
        <w:rPr>
          <w:rFonts w:hint="eastAsia" w:ascii="仿宋" w:hAnsi="仿宋" w:eastAsia="仿宋" w:cs="仿宋"/>
          <w:color w:val="auto"/>
          <w:sz w:val="32"/>
          <w:szCs w:val="32"/>
          <w:highlight w:val="none"/>
          <w:shd w:val="clear" w:color="auto" w:fill="FFFFFF"/>
          <w:lang w:val="en-US" w:eastAsia="zh-CN"/>
        </w:rPr>
        <w:t>招聘公告通过</w:t>
      </w:r>
      <w:r>
        <w:rPr>
          <w:rFonts w:hint="eastAsia" w:ascii="仿宋" w:hAnsi="仿宋" w:eastAsia="仿宋" w:cs="仿宋"/>
          <w:b w:val="0"/>
          <w:bCs w:val="0"/>
          <w:i w:val="0"/>
          <w:caps w:val="0"/>
          <w:color w:val="auto"/>
          <w:spacing w:val="0"/>
          <w:sz w:val="32"/>
          <w:szCs w:val="32"/>
          <w:highlight w:val="none"/>
          <w:shd w:val="clear" w:color="auto" w:fill="FFFFFF"/>
          <w:lang w:val="en-US" w:eastAsia="zh-CN"/>
        </w:rPr>
        <w:t>蒙城人事考试网（</w:t>
      </w:r>
      <w:r>
        <w:rPr>
          <w:rFonts w:hint="eastAsia" w:ascii="仿宋" w:hAnsi="仿宋" w:eastAsia="仿宋" w:cs="仿宋"/>
          <w:b w:val="0"/>
          <w:bCs w:val="0"/>
          <w:i w:val="0"/>
          <w:caps w:val="0"/>
          <w:color w:val="auto"/>
          <w:spacing w:val="0"/>
          <w:sz w:val="32"/>
          <w:szCs w:val="32"/>
          <w:highlight w:val="none"/>
          <w:shd w:val="clear" w:color="auto" w:fill="FFFFFF"/>
          <w:lang w:val="en-US" w:eastAsia="zh-CN"/>
        </w:rPr>
        <w:fldChar w:fldCharType="begin"/>
      </w:r>
      <w:r>
        <w:rPr>
          <w:rFonts w:hint="eastAsia" w:ascii="仿宋" w:hAnsi="仿宋" w:eastAsia="仿宋" w:cs="仿宋"/>
          <w:b w:val="0"/>
          <w:bCs w:val="0"/>
          <w:i w:val="0"/>
          <w:caps w:val="0"/>
          <w:color w:val="auto"/>
          <w:spacing w:val="0"/>
          <w:sz w:val="32"/>
          <w:szCs w:val="32"/>
          <w:highlight w:val="none"/>
          <w:shd w:val="clear" w:color="auto" w:fill="FFFFFF"/>
          <w:lang w:val="en-US" w:eastAsia="zh-CN"/>
        </w:rPr>
        <w:instrText xml:space="preserve"> HYPERLINK "http://www.mcrsks.org.cn/" </w:instrText>
      </w:r>
      <w:r>
        <w:rPr>
          <w:rFonts w:hint="eastAsia" w:ascii="仿宋" w:hAnsi="仿宋" w:eastAsia="仿宋" w:cs="仿宋"/>
          <w:b w:val="0"/>
          <w:bCs w:val="0"/>
          <w:i w:val="0"/>
          <w:caps w:val="0"/>
          <w:color w:val="auto"/>
          <w:spacing w:val="0"/>
          <w:sz w:val="32"/>
          <w:szCs w:val="32"/>
          <w:highlight w:val="none"/>
          <w:shd w:val="clear" w:color="auto" w:fill="FFFFFF"/>
          <w:lang w:val="en-US" w:eastAsia="zh-CN"/>
        </w:rPr>
        <w:fldChar w:fldCharType="separate"/>
      </w:r>
      <w:r>
        <w:rPr>
          <w:rFonts w:hint="eastAsia" w:ascii="仿宋" w:hAnsi="仿宋" w:eastAsia="仿宋" w:cs="仿宋"/>
          <w:b w:val="0"/>
          <w:bCs w:val="0"/>
          <w:i w:val="0"/>
          <w:caps w:val="0"/>
          <w:color w:val="auto"/>
          <w:spacing w:val="0"/>
          <w:sz w:val="32"/>
          <w:szCs w:val="32"/>
          <w:highlight w:val="none"/>
          <w:shd w:val="clear" w:color="auto" w:fill="FFFFFF"/>
          <w:lang w:val="en-US" w:eastAsia="zh-CN"/>
        </w:rPr>
        <w:t>www.mcrsks.org.cn</w:t>
      </w:r>
      <w:r>
        <w:rPr>
          <w:rFonts w:hint="eastAsia" w:ascii="仿宋" w:hAnsi="仿宋" w:eastAsia="仿宋" w:cs="仿宋"/>
          <w:b w:val="0"/>
          <w:bCs w:val="0"/>
          <w:i w:val="0"/>
          <w:caps w:val="0"/>
          <w:color w:val="auto"/>
          <w:spacing w:val="0"/>
          <w:sz w:val="32"/>
          <w:szCs w:val="32"/>
          <w:highlight w:val="none"/>
          <w:shd w:val="clear" w:color="auto" w:fill="FFFFFF"/>
          <w:lang w:val="en-US" w:eastAsia="zh-CN"/>
        </w:rPr>
        <w:fldChar w:fldCharType="end"/>
      </w:r>
      <w:r>
        <w:rPr>
          <w:rFonts w:hint="eastAsia" w:ascii="仿宋" w:hAnsi="仿宋" w:eastAsia="仿宋" w:cs="仿宋"/>
          <w:b w:val="0"/>
          <w:bCs w:val="0"/>
          <w:i w:val="0"/>
          <w:caps w:val="0"/>
          <w:color w:val="auto"/>
          <w:spacing w:val="0"/>
          <w:sz w:val="32"/>
          <w:szCs w:val="32"/>
          <w:highlight w:val="none"/>
          <w:shd w:val="clear" w:color="auto" w:fill="FFFFFF"/>
          <w:lang w:val="en-US" w:eastAsia="zh-CN"/>
        </w:rPr>
        <w:t>或exam.mcrsks.org.cn）</w:t>
      </w:r>
      <w:r>
        <w:rPr>
          <w:rFonts w:hint="eastAsia" w:ascii="仿宋" w:hAnsi="仿宋" w:eastAsia="仿宋" w:cs="仿宋"/>
          <w:color w:val="auto"/>
          <w:sz w:val="32"/>
          <w:szCs w:val="32"/>
          <w:highlight w:val="none"/>
          <w:shd w:val="clear" w:color="auto" w:fill="FFFFFF"/>
          <w:lang w:val="en-US" w:eastAsia="zh-CN"/>
        </w:rPr>
        <w:t>网站，向社会统一发布。</w:t>
      </w:r>
      <w:r>
        <w:rPr>
          <w:rFonts w:hint="eastAsia" w:ascii="仿宋" w:hAnsi="仿宋" w:eastAsia="仿宋" w:cs="仿宋"/>
          <w:color w:val="auto"/>
          <w:sz w:val="32"/>
          <w:szCs w:val="32"/>
          <w:shd w:val="clear" w:color="auto" w:fill="FFFFFF"/>
        </w:rPr>
        <w:t>招聘过程中各环节信息在蒙城县人力资源和社会保障局网站、安徽公共招聘网上、蒙城县卫计委网站</w:t>
      </w:r>
      <w:r>
        <w:rPr>
          <w:rFonts w:hint="eastAsia" w:ascii="仿宋" w:hAnsi="仿宋" w:eastAsia="仿宋" w:cs="仿宋"/>
          <w:color w:val="auto"/>
          <w:sz w:val="32"/>
          <w:szCs w:val="32"/>
          <w:highlight w:val="none"/>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right="0" w:rightChars="0" w:firstLine="640" w:firstLineChars="200"/>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val="en-US" w:eastAsia="zh-CN"/>
        </w:rPr>
        <w:t>2、</w:t>
      </w:r>
      <w:r>
        <w:rPr>
          <w:rFonts w:hint="eastAsia" w:ascii="仿宋" w:hAnsi="仿宋" w:eastAsia="仿宋" w:cs="仿宋"/>
          <w:color w:val="auto"/>
          <w:sz w:val="32"/>
          <w:szCs w:val="32"/>
          <w:highlight w:val="none"/>
          <w:shd w:val="clear" w:color="auto" w:fill="FFFFFF"/>
          <w:lang w:eastAsia="zh-CN"/>
        </w:rPr>
        <w:t>报名</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val="en-US" w:eastAsia="zh-CN"/>
        </w:rPr>
        <w:t>报名采用网络报名的方式进行。</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报名网站为蒙城人事考试网（</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"http://www.mcrsks.org.cn/"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shd w:val="clear" w:color="auto" w:fill="FFFFFF"/>
        </w:rPr>
        <w:t>www.mcrsks.org.cn</w:t>
      </w:r>
      <w:r>
        <w:rPr>
          <w:rFonts w:hint="eastAsia" w:ascii="仿宋" w:hAnsi="仿宋" w:eastAsia="仿宋" w:cs="仿宋"/>
          <w:color w:val="auto"/>
          <w:sz w:val="32"/>
          <w:szCs w:val="32"/>
          <w:shd w:val="clear" w:color="auto" w:fill="FFFFFF"/>
        </w:rPr>
        <w:fldChar w:fldCharType="end"/>
      </w:r>
      <w:r>
        <w:rPr>
          <w:rFonts w:hint="eastAsia" w:ascii="仿宋" w:hAnsi="仿宋" w:eastAsia="仿宋" w:cs="仿宋"/>
          <w:color w:val="auto"/>
          <w:sz w:val="32"/>
          <w:szCs w:val="32"/>
          <w:shd w:val="clear" w:color="auto" w:fill="FFFFFF"/>
        </w:rPr>
        <w:t>或exam.mcrsks.org.cn）。报考人员提交报名申请的统一时间为2018年5月21日9:00至5月25日16:00，逾期不予报名</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报考人员登录蒙城人事考试网进行报名，签署“招考诚信承诺书”，填写《蒙城县2018年医疗卫生单位公开招聘工作人员报名表》，上传本人电子照片（近期免冠正面证件照，jpg格式，尺寸为295×413像素，大小20-100kb），并提供有效通讯方式。其中，2018届应届毕业生应扫描提交学生证和所在学校盖章的毕业生就业推荐表等材料的原件；已参加工作的，应扫描提交现单位同意报考而且加盖印章的证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eastAsia="zh-CN"/>
        </w:rPr>
        <w:t>每个招聘岗位拟招聘人数与报名人数不低于1:3的比例，</w:t>
      </w:r>
      <w:r>
        <w:rPr>
          <w:rFonts w:hint="eastAsia" w:ascii="仿宋" w:hAnsi="仿宋" w:eastAsia="仿宋" w:cs="仿宋"/>
          <w:b w:val="0"/>
          <w:bCs w:val="0"/>
          <w:i w:val="0"/>
          <w:caps w:val="0"/>
          <w:color w:val="auto"/>
          <w:spacing w:val="0"/>
          <w:sz w:val="32"/>
          <w:szCs w:val="32"/>
          <w:highlight w:val="none"/>
          <w:shd w:val="clear" w:color="auto" w:fill="FFFFFF"/>
          <w:lang w:val="en-US" w:eastAsia="zh-CN"/>
        </w:rPr>
        <w:t>因我院临床医学、医学影像学两个</w:t>
      </w:r>
      <w:r>
        <w:rPr>
          <w:rFonts w:hint="eastAsia" w:ascii="仿宋" w:hAnsi="仿宋" w:eastAsia="仿宋" w:cs="仿宋"/>
          <w:b w:val="0"/>
          <w:bCs w:val="0"/>
          <w:i w:val="0"/>
          <w:caps w:val="0"/>
          <w:color w:val="auto"/>
          <w:spacing w:val="0"/>
          <w:sz w:val="32"/>
          <w:szCs w:val="32"/>
          <w:highlight w:val="none"/>
          <w:shd w:val="clear" w:color="auto" w:fill="FFFFFF"/>
          <w:lang w:eastAsia="zh-CN"/>
        </w:rPr>
        <w:t>专业</w:t>
      </w:r>
      <w:r>
        <w:rPr>
          <w:rFonts w:hint="eastAsia" w:ascii="仿宋" w:hAnsi="仿宋" w:eastAsia="仿宋" w:cs="仿宋"/>
          <w:b w:val="0"/>
          <w:bCs w:val="0"/>
          <w:i w:val="0"/>
          <w:caps w:val="0"/>
          <w:color w:val="auto"/>
          <w:spacing w:val="0"/>
          <w:sz w:val="32"/>
          <w:szCs w:val="32"/>
          <w:highlight w:val="none"/>
          <w:shd w:val="clear" w:color="auto" w:fill="FFFFFF"/>
          <w:lang w:val="en-US" w:eastAsia="zh-CN"/>
        </w:rPr>
        <w:t>人员严重不足</w:t>
      </w:r>
      <w:r>
        <w:rPr>
          <w:rFonts w:hint="eastAsia" w:ascii="仿宋" w:hAnsi="仿宋" w:eastAsia="仿宋" w:cs="仿宋"/>
          <w:b w:val="0"/>
          <w:bCs w:val="0"/>
          <w:i w:val="0"/>
          <w:caps w:val="0"/>
          <w:color w:val="auto"/>
          <w:spacing w:val="0"/>
          <w:sz w:val="32"/>
          <w:szCs w:val="32"/>
          <w:highlight w:val="none"/>
          <w:shd w:val="clear" w:color="auto" w:fill="FFFFFF"/>
          <w:lang w:eastAsia="zh-CN"/>
        </w:rPr>
        <w:t>，比例可为1:２，达不到比例的相应调减该岗位的拟招聘人数或取消该招聘岗位。招聘岗位被取消后，该岗位的报考人员在报名截止前可改报符合报考条件的其他岗位。</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报名确认</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textAlignment w:val="auto"/>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1</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报考人员的资格审查工作由</w:t>
      </w:r>
      <w:r>
        <w:rPr>
          <w:rFonts w:hint="eastAsia" w:ascii="仿宋" w:hAnsi="仿宋" w:eastAsia="仿宋" w:cs="仿宋"/>
          <w:color w:val="auto"/>
          <w:kern w:val="0"/>
          <w:sz w:val="32"/>
          <w:szCs w:val="32"/>
        </w:rPr>
        <w:t>招聘单位</w:t>
      </w:r>
      <w:r>
        <w:rPr>
          <w:rFonts w:hint="eastAsia" w:ascii="仿宋" w:hAnsi="仿宋" w:eastAsia="仿宋" w:cs="仿宋"/>
          <w:color w:val="auto"/>
          <w:kern w:val="0"/>
          <w:sz w:val="32"/>
          <w:szCs w:val="32"/>
          <w:shd w:val="clear" w:color="auto" w:fill="FFFFFF"/>
        </w:rPr>
        <w:t>负责，统一在蒙城人事考试网上进行。</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2</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报考人员于报名后至5月27日16:00前可随时登录蒙城人事考试网查询是否通过资格审查。通过审查的，不能再修改个人信息或改报其他岗位；未通过审查的，在5月27日16:00之前完善信息后可以再报。完成报名确认后，于5月31日至6月1日从蒙城人事考试网自行打印准考证。</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每位报考人员限报一个岗位，并使用本人同一有效居民身份证进行报名和参加考试。</w:t>
      </w:r>
    </w:p>
    <w:p>
      <w:pPr>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kern w:val="0"/>
          <w:sz w:val="32"/>
          <w:szCs w:val="32"/>
        </w:rPr>
        <w:t>报考人员报名时提交的信息和提供的有关材料必须真实有效。凡发现报考人员与拟聘岗位所要求的资格条件不符合以及招聘过程中弄虚作假者（含提供虚假材料），取消其报考资格。</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报考者须缴纳报名费笔试每人90元，面试每人80元。</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建档立卡的贫困户家庭人员和低保人员，可以享受减免笔试考试费用的政策。这部分人员报名后，先实行网上确认和缴费。5月20日至6月1日期间，到县卫计委（蒙城县</w:t>
      </w:r>
      <w:r>
        <w:rPr>
          <w:rFonts w:hint="eastAsia" w:ascii="仿宋" w:hAnsi="仿宋" w:eastAsia="仿宋" w:cs="仿宋"/>
          <w:color w:val="auto"/>
          <w:sz w:val="32"/>
          <w:szCs w:val="32"/>
          <w:shd w:val="clear" w:color="auto" w:fill="FFFFFF"/>
          <w:lang w:eastAsia="zh-CN"/>
        </w:rPr>
        <w:t>嵇康北路</w:t>
      </w:r>
      <w:r>
        <w:rPr>
          <w:rFonts w:hint="eastAsia" w:ascii="仿宋" w:hAnsi="仿宋" w:eastAsia="仿宋" w:cs="仿宋"/>
          <w:color w:val="auto"/>
          <w:sz w:val="32"/>
          <w:szCs w:val="32"/>
          <w:shd w:val="clear" w:color="auto" w:fill="FFFFFF"/>
          <w:lang w:val="en-US" w:eastAsia="zh-CN"/>
        </w:rPr>
        <w:t>180号</w:t>
      </w:r>
      <w:r>
        <w:rPr>
          <w:rFonts w:hint="eastAsia" w:ascii="仿宋" w:hAnsi="仿宋" w:eastAsia="仿宋" w:cs="仿宋"/>
          <w:color w:val="auto"/>
          <w:sz w:val="32"/>
          <w:szCs w:val="32"/>
          <w:shd w:val="clear" w:color="auto" w:fill="FFFFFF"/>
        </w:rPr>
        <w:t>县卫计委</w:t>
      </w:r>
      <w:r>
        <w:rPr>
          <w:rFonts w:hint="eastAsia" w:ascii="仿宋" w:hAnsi="仿宋" w:eastAsia="仿宋" w:cs="仿宋"/>
          <w:color w:val="auto"/>
          <w:sz w:val="32"/>
          <w:szCs w:val="32"/>
          <w:shd w:val="clear" w:color="auto" w:fill="FFFFFF"/>
          <w:lang w:eastAsia="zh-CN"/>
        </w:rPr>
        <w:t>三楼人事</w:t>
      </w:r>
      <w:r>
        <w:rPr>
          <w:rFonts w:hint="eastAsia" w:ascii="仿宋" w:hAnsi="仿宋" w:eastAsia="仿宋" w:cs="仿宋"/>
          <w:color w:val="auto"/>
          <w:sz w:val="32"/>
          <w:szCs w:val="32"/>
          <w:shd w:val="clear" w:color="auto" w:fill="FFFFFF"/>
        </w:rPr>
        <w:t>股）办理减免笔试费用手续。办理减免手续时，建档立卡的贫困户家庭人员，应提供家庭所在地的县区扶贫部门出具的证明和扶贫手册（复印件）；低保人员应提供家庭所在地的县区民政部门出具的享受最低生活保障金的证明和低保证（复印件）。上述人员还要同时提供能够证明其与家庭所属关系的相关证明材料（如户口簿等）。</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4、</w:t>
      </w:r>
      <w:r>
        <w:rPr>
          <w:rFonts w:hint="eastAsia" w:ascii="仿宋" w:hAnsi="仿宋" w:eastAsia="仿宋" w:cs="仿宋"/>
          <w:color w:val="auto"/>
          <w:sz w:val="32"/>
          <w:szCs w:val="32"/>
          <w:shd w:val="clear" w:color="auto" w:fill="FFFFFF"/>
        </w:rPr>
        <w:t>笔试</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笔试时间、地点：详见准考证。</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1</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考生参加考试需携带：准考证、身份证、2B铅笔、签字笔等。</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2</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主要内容：各报考专业的理论基础知识和专业技术知识。笔试成绩满分为100分。</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笔试结束后10天内在蒙城县人社局网站、安徽公共招聘网、蒙城县卫计委网站、蒙城县第一人民医院网站公布笔试成绩、资格复审人员名单。</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left="739"/>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 xml:space="preserve">资格复审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招聘单位依据笔试综合成绩，按招聘岗位计划数1:2的比例，对考生进行资格复审，从高分到低分确定面试对象。最后一名如有数名考生笔试综合成绩相同的，一并确定为面试对象。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依据招聘公告规定的报考资格条件和报考人员网上报名时提供的照片与信息，对照《考场座次表》上的考生照片与信息进行。凡与报考资格条件要求不符或不能按规定提供证件材料的，取消其参加面试资格。由此出现的人选缺额，依笔试综合成绩从高分到低分，依次等额递补。同一岗位递补不超过两次。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资格复审时，报考人员应提供以下证件、材料： </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属2018年应届毕业生的，须提供本人有效居民身份证原件、学生证原件、报名资格审查表和所在学校盖章的毕业生就业推荐表等材料。 </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社会人员的，须提供本人有效居民身份证原件、学历（学位）证书、招聘岗位规定要求的相关证书（证件）原件和报名资格审查表等材料。其中属县内公开招聘在职人员的，需按人事管理权限提供单位和主管部门同意报考的证明。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经资格复审合格被确定为面试对象的人员名单，在县人力资源和社会保障局网站、安徽公共招聘网、蒙城县卫计委网站、蒙城县第一人民医院网站公布。被确定为面试对象的人员在规定时间内按规定办理缴费手续，领取面试通知书。考生未按时办理面试手续的，视为自动放弃。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val="en-US" w:eastAsia="zh-CN"/>
        </w:rPr>
        <w:t>6、</w:t>
      </w:r>
      <w:r>
        <w:rPr>
          <w:rFonts w:hint="eastAsia" w:ascii="仿宋" w:hAnsi="仿宋" w:eastAsia="仿宋" w:cs="仿宋"/>
          <w:color w:val="auto"/>
          <w:sz w:val="32"/>
          <w:szCs w:val="32"/>
          <w:shd w:val="clear" w:color="auto" w:fill="FFFFFF"/>
        </w:rPr>
        <w:t>面试</w:t>
      </w:r>
    </w:p>
    <w:p>
      <w:pPr>
        <w:pStyle w:val="4"/>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面试由招聘单位统一组织，面试分数为100分。面试内容主要为结构化面试，时间为每人10分钟。面试成绩现场公布。</w:t>
      </w:r>
    </w:p>
    <w:p>
      <w:pPr>
        <w:pStyle w:val="4"/>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因故未能按时参加面试的人员，取消其应聘资格，所空名额不再递补。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报考人员考试总成绩按笔试成绩与面试成绩7：3的比例合成总成绩（总成绩=笔试合成成绩×70%+面试成绩×30%，在统计过程中均保留小数点后两位，四舍五入）。根据总成绩按照1：1的比例从高分到低分择优确定体检人员。总成绩相同的，以笔试成绩为准。再相同的同时参加体检。</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480" w:firstLineChars="1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val="en-US" w:eastAsia="zh-CN"/>
        </w:rPr>
        <w:t>7、</w:t>
      </w:r>
      <w:r>
        <w:rPr>
          <w:rFonts w:hint="eastAsia" w:ascii="仿宋" w:hAnsi="仿宋" w:eastAsia="仿宋" w:cs="仿宋"/>
          <w:color w:val="auto"/>
          <w:sz w:val="32"/>
          <w:szCs w:val="32"/>
          <w:shd w:val="clear" w:color="auto" w:fill="FFFFFF"/>
        </w:rPr>
        <w:t>体检</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体检由招聘单位统一组织实施。体检标准按修订后的《公务员录用体检通用标准（试行）》和《公务员录用体检操作手册（试行）》执行（招聘单位另有特殊规定的，从其规定）。未按规定时间参加体检者，视为自动放弃。初次体检不合格者，经本人申请，可在原体检医院复查一次。复查申请应在接到体检结果通知之日起3日内提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因未按要求参加体检和体检不合格出现的空额，按照总成绩，从高分到低分依次等额递补，同一岗位只递补一次。体检所产生的一切费用均由应聘人员承担。体检时间另行通知。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480" w:firstLineChars="15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val="en-US" w:eastAsia="zh-CN"/>
        </w:rPr>
        <w:t>8、</w:t>
      </w:r>
      <w:r>
        <w:rPr>
          <w:rFonts w:hint="eastAsia" w:ascii="仿宋" w:hAnsi="仿宋" w:eastAsia="仿宋" w:cs="仿宋"/>
          <w:color w:val="auto"/>
          <w:sz w:val="32"/>
          <w:szCs w:val="32"/>
          <w:shd w:val="clear" w:color="auto" w:fill="FFFFFF"/>
        </w:rPr>
        <w:t>考察</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招聘单位对体检合格的人员按规定进行综合考察。主要对被考察人选的思想政治表现、道德品质、业务能力、工作实绩（学业成绩）以及遵纪守法情况进行考察，并对其报考资格条件进行复查。对考察中发现有不符合招聘条件的人员，取消其聘用资格。所空缺岗位依综合成绩从高分到低分，依次等额递补，同一岗位只递补一次。</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val="en-US" w:eastAsia="zh-CN"/>
        </w:rPr>
        <w:t>9、</w:t>
      </w:r>
      <w:r>
        <w:rPr>
          <w:rFonts w:hint="eastAsia" w:ascii="仿宋" w:hAnsi="仿宋" w:eastAsia="仿宋" w:cs="仿宋"/>
          <w:color w:val="auto"/>
          <w:sz w:val="32"/>
          <w:szCs w:val="32"/>
          <w:shd w:val="clear" w:color="auto" w:fill="FFFFFF"/>
        </w:rPr>
        <w:t>公示</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招聘单位将拟聘用人员名单在蒙城县人社局网站、安徽公共招聘网、蒙城县卫计委网站、蒙城县第</w:t>
      </w:r>
      <w:r>
        <w:rPr>
          <w:rFonts w:hint="eastAsia" w:ascii="仿宋" w:hAnsi="仿宋" w:eastAsia="仿宋" w:cs="仿宋"/>
          <w:color w:val="auto"/>
          <w:sz w:val="32"/>
          <w:szCs w:val="32"/>
          <w:shd w:val="clear" w:color="auto" w:fill="FFFFFF"/>
          <w:lang w:eastAsia="zh-CN"/>
        </w:rPr>
        <w:t>二</w:t>
      </w:r>
      <w:r>
        <w:rPr>
          <w:rFonts w:hint="eastAsia" w:ascii="仿宋" w:hAnsi="仿宋" w:eastAsia="仿宋" w:cs="仿宋"/>
          <w:color w:val="auto"/>
          <w:sz w:val="32"/>
          <w:szCs w:val="32"/>
          <w:shd w:val="clear" w:color="auto" w:fill="FFFFFF"/>
        </w:rPr>
        <w:t>人民医院网站进行公示，时间7天，接受社会监督。对反映有问题并查有实据的，经县公开招聘工作领导小组批准，取消其聘用资格</w:t>
      </w:r>
      <w:r>
        <w:rPr>
          <w:rFonts w:hint="eastAsia" w:ascii="仿宋" w:hAnsi="仿宋" w:eastAsia="仿宋" w:cs="仿宋"/>
          <w:color w:val="auto"/>
          <w:sz w:val="32"/>
          <w:szCs w:val="32"/>
          <w:shd w:val="clear" w:color="auto" w:fill="FFFFFF"/>
          <w:lang w:eastAsia="zh-CN"/>
        </w:rPr>
        <w:t>，所空缺岗位不再递补</w:t>
      </w:r>
      <w:r>
        <w:rPr>
          <w:rFonts w:hint="eastAsia" w:ascii="仿宋" w:hAnsi="仿宋" w:eastAsia="仿宋" w:cs="仿宋"/>
          <w:color w:val="auto"/>
          <w:sz w:val="32"/>
          <w:szCs w:val="32"/>
          <w:shd w:val="clear" w:color="auto" w:fill="FFFFFF"/>
        </w:rPr>
        <w:t>。</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textAlignment w:val="auto"/>
        <w:outlineLvl w:val="9"/>
        <w:rPr>
          <w:rFonts w:hint="eastAsia" w:ascii="楷体" w:hAnsi="楷体" w:eastAsia="楷体" w:cs="楷体"/>
          <w:b/>
          <w:bCs/>
          <w:color w:val="auto"/>
          <w:sz w:val="32"/>
          <w:szCs w:val="32"/>
        </w:rPr>
      </w:pPr>
      <w:r>
        <w:rPr>
          <w:rFonts w:hint="eastAsia" w:ascii="仿宋" w:hAnsi="仿宋" w:eastAsia="仿宋" w:cs="仿宋"/>
          <w:b/>
          <w:bCs/>
          <w:color w:val="auto"/>
          <w:sz w:val="32"/>
          <w:szCs w:val="32"/>
          <w:shd w:val="clear" w:color="auto" w:fill="FFFFFF"/>
        </w:rPr>
        <w:t xml:space="preserve">   </w:t>
      </w:r>
      <w:r>
        <w:rPr>
          <w:rFonts w:hint="eastAsia" w:ascii="楷体" w:hAnsi="楷体" w:eastAsia="楷体" w:cs="楷体"/>
          <w:b/>
          <w:bCs/>
          <w:color w:val="auto"/>
          <w:sz w:val="32"/>
          <w:szCs w:val="32"/>
          <w:shd w:val="clear" w:color="auto" w:fill="FFFFFF"/>
          <w:lang w:eastAsia="zh-CN"/>
        </w:rPr>
        <w:t>（四）公开招聘人员</w:t>
      </w:r>
      <w:r>
        <w:rPr>
          <w:rFonts w:hint="eastAsia" w:ascii="楷体" w:hAnsi="楷体" w:eastAsia="楷体" w:cs="楷体"/>
          <w:b/>
          <w:bCs/>
          <w:color w:val="auto"/>
          <w:sz w:val="32"/>
          <w:szCs w:val="32"/>
          <w:shd w:val="clear" w:color="auto" w:fill="FFFFFF"/>
        </w:rPr>
        <w:t>聘用待遇</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用人单位与拟聘用人员签订事业单位聘用合同，确立人事关系。对尚未取得相应岗位执业资格的聘用人员，必须在三年内取得相应的执业资格或相应专业技术资格，否则予以解聘。</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聘用人员依法参加社会保险，享受社会保险，工资待遇参照本单位同岗位人员执行。</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事业单位新进人员按规定实行试用期制度，</w:t>
      </w:r>
      <w:r>
        <w:rPr>
          <w:rFonts w:hint="eastAsia" w:ascii="仿宋" w:hAnsi="仿宋" w:eastAsia="仿宋"/>
          <w:color w:val="auto"/>
          <w:sz w:val="32"/>
          <w:szCs w:val="32"/>
          <w:lang w:val="en-US" w:eastAsia="zh-CN"/>
        </w:rPr>
        <w:t>试用期一年，</w:t>
      </w:r>
      <w:r>
        <w:rPr>
          <w:rFonts w:hint="eastAsia" w:ascii="仿宋" w:hAnsi="仿宋" w:eastAsia="仿宋" w:cs="仿宋"/>
          <w:color w:val="auto"/>
          <w:sz w:val="32"/>
          <w:szCs w:val="32"/>
        </w:rPr>
        <w:t>试用期包括在聘用合同期限内。试用期满合格的，予以正式聘用;不合格的，取消聘用。其他未尽事宜，由蒙城县卫生专业技术人员招聘工作领导小组办公室负责解释。</w:t>
      </w:r>
    </w:p>
    <w:p>
      <w:pPr>
        <w:keepNext w:val="0"/>
        <w:keepLines w:val="0"/>
        <w:pageBreakBefore w:val="0"/>
        <w:widowControl/>
        <w:kinsoku/>
        <w:wordWrap/>
        <w:overflowPunct/>
        <w:topLinePunct w:val="0"/>
        <w:autoSpaceDE/>
        <w:autoSpaceDN/>
        <w:bidi w:val="0"/>
        <w:adjustRightInd/>
        <w:snapToGrid w:val="0"/>
        <w:spacing w:line="500" w:lineRule="exact"/>
        <w:ind w:firstLine="640"/>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eastAsia="zh-CN"/>
        </w:rPr>
        <w:t>四、</w:t>
      </w:r>
      <w:r>
        <w:rPr>
          <w:rFonts w:hint="eastAsia" w:ascii="黑体" w:hAnsi="黑体" w:eastAsia="黑体" w:cs="黑体"/>
          <w:b w:val="0"/>
          <w:bCs/>
          <w:color w:val="auto"/>
          <w:kern w:val="0"/>
          <w:sz w:val="32"/>
          <w:szCs w:val="32"/>
        </w:rPr>
        <w:t>高层次人才引进</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rPr>
      </w:pPr>
      <w:r>
        <w:rPr>
          <w:rFonts w:hint="eastAsia" w:ascii="楷体" w:hAnsi="楷体" w:eastAsia="楷体" w:cs="楷体"/>
          <w:b/>
          <w:bCs/>
          <w:color w:val="auto"/>
          <w:kern w:val="0"/>
          <w:sz w:val="32"/>
          <w:szCs w:val="32"/>
          <w:lang w:eastAsia="zh-CN"/>
        </w:rPr>
        <w:t>（一）</w:t>
      </w:r>
      <w:r>
        <w:rPr>
          <w:rFonts w:hint="eastAsia" w:ascii="楷体" w:hAnsi="楷体" w:eastAsia="楷体" w:cs="楷体"/>
          <w:b/>
          <w:bCs/>
          <w:color w:val="auto"/>
          <w:kern w:val="0"/>
          <w:sz w:val="32"/>
          <w:szCs w:val="32"/>
        </w:rPr>
        <w:t>引进原则</w:t>
      </w:r>
    </w:p>
    <w:p>
      <w:pPr>
        <w:keepNext w:val="0"/>
        <w:keepLines w:val="0"/>
        <w:pageBreakBefore w:val="0"/>
        <w:widowControl/>
        <w:kinsoku/>
        <w:wordWrap/>
        <w:overflowPunct/>
        <w:topLinePunct w:val="0"/>
        <w:autoSpaceDE/>
        <w:autoSpaceDN/>
        <w:bidi w:val="0"/>
        <w:adjustRightInd/>
        <w:snapToGrid w:val="0"/>
        <w:spacing w:line="500" w:lineRule="exact"/>
        <w:ind w:firstLine="640"/>
        <w:textAlignment w:val="auto"/>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rPr>
        <w:t>坚持公开、公平、竞争、择优原则</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（二）引进岗位</w:t>
      </w:r>
    </w:p>
    <w:p>
      <w:pPr>
        <w:keepNext w:val="0"/>
        <w:keepLines w:val="0"/>
        <w:pageBreakBefore w:val="0"/>
        <w:widowControl/>
        <w:numPr>
          <w:ilvl w:val="0"/>
          <w:numId w:val="0"/>
        </w:numPr>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kern w:val="0"/>
          <w:sz w:val="32"/>
          <w:szCs w:val="32"/>
          <w:shd w:val="clear" w:color="auto" w:fill="FFFFFF"/>
          <w:lang w:eastAsia="zh-CN"/>
        </w:rPr>
      </w:pPr>
      <w:r>
        <w:rPr>
          <w:rFonts w:hint="eastAsia" w:ascii="仿宋" w:hAnsi="仿宋" w:eastAsia="仿宋" w:cs="仿宋"/>
          <w:color w:val="auto"/>
          <w:kern w:val="0"/>
          <w:sz w:val="32"/>
          <w:szCs w:val="32"/>
          <w:shd w:val="clear" w:color="auto" w:fill="FFFFFF"/>
          <w:lang w:eastAsia="zh-CN"/>
        </w:rPr>
        <w:t>引进岗位见附件：</w:t>
      </w:r>
      <w:r>
        <w:rPr>
          <w:rFonts w:hint="eastAsia" w:ascii="仿宋" w:hAnsi="仿宋" w:eastAsia="仿宋" w:cs="仿宋"/>
          <w:b w:val="0"/>
          <w:bCs w:val="0"/>
          <w:color w:val="auto"/>
          <w:kern w:val="0"/>
          <w:sz w:val="32"/>
          <w:szCs w:val="32"/>
          <w:shd w:val="clear" w:color="auto" w:fill="FFFFFF"/>
          <w:lang w:eastAsia="zh-CN"/>
        </w:rPr>
        <w:t>《</w:t>
      </w:r>
      <w:r>
        <w:rPr>
          <w:rFonts w:hint="eastAsia" w:ascii="仿宋" w:hAnsi="仿宋" w:eastAsia="仿宋" w:cs="仿宋"/>
          <w:b w:val="0"/>
          <w:bCs w:val="0"/>
          <w:color w:val="000000"/>
          <w:kern w:val="0"/>
          <w:sz w:val="32"/>
          <w:szCs w:val="32"/>
          <w:lang w:val="en-US" w:eastAsia="zh-CN"/>
        </w:rPr>
        <w:t>蒙城县第二人民医院2018年招聘人员岗位需求表</w:t>
      </w:r>
      <w:r>
        <w:rPr>
          <w:rFonts w:hint="eastAsia" w:ascii="仿宋" w:hAnsi="仿宋" w:eastAsia="仿宋" w:cs="仿宋"/>
          <w:b w:val="0"/>
          <w:bCs w:val="0"/>
          <w:color w:val="auto"/>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（三）引进范围</w:t>
      </w:r>
    </w:p>
    <w:p>
      <w:pPr>
        <w:keepNext w:val="0"/>
        <w:keepLines w:val="0"/>
        <w:pageBreakBefore w:val="0"/>
        <w:widowControl/>
        <w:kinsoku/>
        <w:wordWrap/>
        <w:overflowPunct/>
        <w:topLinePunct w:val="0"/>
        <w:autoSpaceDE/>
        <w:autoSpaceDN/>
        <w:bidi w:val="0"/>
        <w:adjustRightInd/>
        <w:spacing w:line="500" w:lineRule="exact"/>
        <w:ind w:firstLine="602"/>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第一类：三级综合医院满3年及以上专业工作经历或二级综合医院满5年及以上专业工作经历，其中</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取得正高职称的人员年龄50周岁以下、取得副高职称的人员年龄45周岁以下。</w:t>
      </w:r>
    </w:p>
    <w:p>
      <w:pPr>
        <w:keepNext w:val="0"/>
        <w:keepLines w:val="0"/>
        <w:pageBreakBefore w:val="0"/>
        <w:widowControl/>
        <w:kinsoku/>
        <w:wordWrap/>
        <w:overflowPunct/>
        <w:topLinePunct w:val="0"/>
        <w:autoSpaceDE/>
        <w:autoSpaceDN/>
        <w:bidi w:val="0"/>
        <w:adjustRightInd/>
        <w:spacing w:line="500" w:lineRule="exact"/>
        <w:ind w:firstLine="602"/>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kern w:val="0"/>
          <w:sz w:val="32"/>
          <w:szCs w:val="32"/>
        </w:rPr>
        <w:t>第二类：具有卫生类硕士研究生及以上学历人员，从事临床、医技岗位，其中博士研究生45周岁以下，硕士研究生35周岁以下。</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（四）报名提交材料</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1、报名者只能依据其所学专业或相应执业资格报名相应岗位，每人限报一个岗位。</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2、学历证书、学位证书、有效身份证的原件及复印件和岗位要求的其他证件原件及复印件1份及个人简历到蒙城县第</w:t>
      </w:r>
      <w:r>
        <w:rPr>
          <w:rFonts w:hint="eastAsia" w:ascii="仿宋" w:hAnsi="仿宋" w:eastAsia="仿宋" w:cs="仿宋"/>
          <w:color w:val="auto"/>
          <w:sz w:val="32"/>
          <w:szCs w:val="32"/>
          <w:shd w:val="clear" w:color="auto" w:fill="FFFFFF"/>
          <w:lang w:eastAsia="zh-CN"/>
        </w:rPr>
        <w:t>二</w:t>
      </w:r>
      <w:r>
        <w:rPr>
          <w:rFonts w:hint="eastAsia" w:ascii="仿宋" w:hAnsi="仿宋" w:eastAsia="仿宋" w:cs="仿宋"/>
          <w:color w:val="auto"/>
          <w:sz w:val="32"/>
          <w:szCs w:val="32"/>
          <w:shd w:val="clear" w:color="auto" w:fill="FFFFFF"/>
        </w:rPr>
        <w:t>人民医院人事科报名，咨询电话：0558—76</w:t>
      </w:r>
      <w:r>
        <w:rPr>
          <w:rFonts w:hint="eastAsia" w:ascii="仿宋" w:hAnsi="仿宋" w:eastAsia="仿宋" w:cs="仿宋"/>
          <w:color w:val="auto"/>
          <w:sz w:val="32"/>
          <w:szCs w:val="32"/>
          <w:shd w:val="clear" w:color="auto" w:fill="FFFFFF"/>
          <w:lang w:val="en-US" w:eastAsia="zh-CN"/>
        </w:rPr>
        <w:t>27790</w:t>
      </w:r>
      <w:r>
        <w:rPr>
          <w:rFonts w:hint="eastAsia" w:ascii="仿宋" w:hAnsi="仿宋" w:eastAsia="仿宋" w:cs="仿宋"/>
          <w:color w:val="auto"/>
          <w:sz w:val="32"/>
          <w:szCs w:val="32"/>
          <w:shd w:val="clear" w:color="auto" w:fill="FFFFFF"/>
        </w:rPr>
        <w:t>。</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（五）报名地点</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蒙城县第</w:t>
      </w:r>
      <w:r>
        <w:rPr>
          <w:rFonts w:hint="eastAsia" w:ascii="仿宋" w:hAnsi="仿宋" w:eastAsia="仿宋" w:cs="仿宋"/>
          <w:color w:val="auto"/>
          <w:sz w:val="32"/>
          <w:szCs w:val="32"/>
          <w:shd w:val="clear" w:color="auto" w:fill="FFFFFF"/>
          <w:lang w:eastAsia="zh-CN"/>
        </w:rPr>
        <w:t>二</w:t>
      </w:r>
      <w:r>
        <w:rPr>
          <w:rFonts w:hint="eastAsia" w:ascii="仿宋" w:hAnsi="仿宋" w:eastAsia="仿宋" w:cs="仿宋"/>
          <w:color w:val="auto"/>
          <w:sz w:val="32"/>
          <w:szCs w:val="32"/>
          <w:shd w:val="clear" w:color="auto" w:fill="FFFFFF"/>
        </w:rPr>
        <w:t>人民医院</w:t>
      </w:r>
      <w:r>
        <w:rPr>
          <w:rFonts w:hint="eastAsia" w:ascii="仿宋" w:hAnsi="仿宋" w:eastAsia="仿宋" w:cs="仿宋"/>
          <w:color w:val="auto"/>
          <w:sz w:val="32"/>
          <w:szCs w:val="32"/>
          <w:shd w:val="clear" w:color="auto" w:fill="FFFFFF"/>
          <w:lang w:eastAsia="zh-CN"/>
        </w:rPr>
        <w:t>门诊部四</w:t>
      </w:r>
      <w:r>
        <w:rPr>
          <w:rFonts w:hint="eastAsia" w:ascii="仿宋" w:hAnsi="仿宋" w:eastAsia="仿宋" w:cs="仿宋"/>
          <w:color w:val="auto"/>
          <w:sz w:val="32"/>
          <w:szCs w:val="32"/>
          <w:shd w:val="clear" w:color="auto" w:fill="FFFFFF"/>
        </w:rPr>
        <w:t>楼人事科</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lang w:val="en-US" w:eastAsia="zh-CN"/>
        </w:rPr>
        <w:t>1号楼四楼</w:t>
      </w:r>
      <w:r>
        <w:rPr>
          <w:rFonts w:hint="eastAsia" w:ascii="仿宋" w:hAnsi="仿宋" w:eastAsia="仿宋" w:cs="仿宋"/>
          <w:color w:val="auto"/>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val="0"/>
        <w:spacing w:line="500" w:lineRule="exact"/>
        <w:ind w:firstLine="643" w:firstLineChars="200"/>
        <w:textAlignment w:val="auto"/>
        <w:outlineLvl w:val="9"/>
        <w:rPr>
          <w:rFonts w:hint="eastAsia" w:ascii="楷体" w:hAnsi="楷体" w:eastAsia="楷体" w:cs="楷体"/>
          <w:b/>
          <w:bCs/>
          <w:color w:val="auto"/>
          <w:kern w:val="0"/>
          <w:sz w:val="32"/>
          <w:szCs w:val="32"/>
          <w:lang w:eastAsia="zh-CN"/>
        </w:rPr>
      </w:pPr>
      <w:r>
        <w:rPr>
          <w:rFonts w:hint="eastAsia" w:ascii="楷体" w:hAnsi="楷体" w:eastAsia="楷体" w:cs="楷体"/>
          <w:b/>
          <w:bCs/>
          <w:color w:val="auto"/>
          <w:kern w:val="0"/>
          <w:sz w:val="32"/>
          <w:szCs w:val="32"/>
          <w:lang w:eastAsia="zh-CN"/>
        </w:rPr>
        <w:t>（六）资格审查及聘用</w:t>
      </w:r>
    </w:p>
    <w:p>
      <w:pPr>
        <w:keepNext w:val="0"/>
        <w:keepLines w:val="0"/>
        <w:pageBreakBefore w:val="0"/>
        <w:widowControl/>
        <w:kinsoku/>
        <w:wordWrap/>
        <w:overflowPunct/>
        <w:topLinePunct w:val="0"/>
        <w:autoSpaceDE/>
        <w:autoSpaceDN/>
        <w:bidi w:val="0"/>
        <w:adjustRightInd/>
        <w:snapToGrid w:val="0"/>
        <w:spacing w:line="500" w:lineRule="exact"/>
        <w:ind w:firstLine="640"/>
        <w:textAlignment w:val="auto"/>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sz w:val="32"/>
          <w:szCs w:val="32"/>
          <w:shd w:val="clear" w:color="auto" w:fill="FFFFFF"/>
        </w:rPr>
        <w:t>通过资格审查合格人员，</w:t>
      </w:r>
      <w:r>
        <w:rPr>
          <w:rFonts w:hint="eastAsia" w:ascii="仿宋" w:hAnsi="仿宋" w:eastAsia="仿宋" w:cs="仿宋"/>
          <w:color w:val="auto"/>
          <w:sz w:val="32"/>
          <w:szCs w:val="32"/>
          <w:shd w:val="clear" w:color="auto" w:fill="FFFFFF"/>
          <w:lang w:eastAsia="zh-CN"/>
        </w:rPr>
        <w:t>确定为拟聘用人员。</w:t>
      </w:r>
      <w:r>
        <w:rPr>
          <w:rFonts w:hint="eastAsia" w:ascii="仿宋" w:hAnsi="仿宋" w:eastAsia="仿宋" w:cs="仿宋"/>
          <w:color w:val="auto"/>
          <w:kern w:val="0"/>
          <w:sz w:val="32"/>
          <w:szCs w:val="32"/>
          <w:shd w:val="clear" w:color="auto" w:fill="FFFFFF"/>
        </w:rPr>
        <w:t>实行免笔试，</w:t>
      </w:r>
      <w:r>
        <w:rPr>
          <w:rFonts w:hint="eastAsia" w:ascii="仿宋" w:hAnsi="仿宋" w:eastAsia="仿宋" w:cs="仿宋"/>
          <w:color w:val="auto"/>
          <w:kern w:val="0"/>
          <w:sz w:val="32"/>
          <w:szCs w:val="32"/>
        </w:rPr>
        <w:t>采用考察比选的方法进行，</w:t>
      </w:r>
      <w:r>
        <w:rPr>
          <w:rFonts w:hint="eastAsia" w:ascii="仿宋" w:hAnsi="仿宋" w:eastAsia="仿宋" w:cs="仿宋"/>
          <w:color w:val="auto"/>
          <w:kern w:val="0"/>
          <w:sz w:val="32"/>
          <w:szCs w:val="32"/>
          <w:shd w:val="clear" w:color="auto" w:fill="FFFFFF"/>
        </w:rPr>
        <w:t>同等条件下，以职称条件引进的，按照正高职称、副高职称的顺序聘用；以学位引进的，按照博士学位、硕士学位的顺序聘用。</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经公示无异议，报县医改领导小组审批，确定为聘用人员。</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00" w:lineRule="exact"/>
        <w:ind w:firstLine="640"/>
        <w:textAlignment w:val="auto"/>
        <w:outlineLvl w:val="9"/>
        <w:rPr>
          <w:rFonts w:hint="eastAsia" w:ascii="楷体" w:hAnsi="楷体" w:eastAsia="楷体" w:cs="楷体"/>
          <w:b/>
          <w:bCs/>
          <w:color w:val="auto"/>
          <w:sz w:val="32"/>
          <w:szCs w:val="32"/>
          <w:shd w:val="clear" w:color="auto" w:fill="FFFFFF"/>
        </w:rPr>
      </w:pPr>
      <w:r>
        <w:rPr>
          <w:rFonts w:hint="eastAsia" w:ascii="楷体" w:hAnsi="楷体" w:eastAsia="楷体" w:cs="楷体"/>
          <w:b/>
          <w:bCs/>
          <w:color w:val="auto"/>
          <w:sz w:val="32"/>
          <w:szCs w:val="32"/>
          <w:shd w:val="clear" w:color="auto" w:fill="FFFFFF"/>
          <w:lang w:eastAsia="zh-CN"/>
        </w:rPr>
        <w:t>（七）</w:t>
      </w:r>
      <w:r>
        <w:rPr>
          <w:rFonts w:hint="eastAsia" w:ascii="楷体" w:hAnsi="楷体" w:eastAsia="楷体" w:cs="楷体"/>
          <w:b/>
          <w:bCs/>
          <w:color w:val="auto"/>
          <w:sz w:val="32"/>
          <w:szCs w:val="32"/>
          <w:shd w:val="clear" w:color="auto" w:fill="FFFFFF"/>
        </w:rPr>
        <w:t>待遇</w:t>
      </w:r>
    </w:p>
    <w:p>
      <w:pPr>
        <w:keepNext w:val="0"/>
        <w:keepLines w:val="0"/>
        <w:pageBreakBefore w:val="0"/>
        <w:kinsoku/>
        <w:wordWrap/>
        <w:overflowPunct/>
        <w:topLinePunct w:val="0"/>
        <w:autoSpaceDE/>
        <w:autoSpaceDN/>
        <w:bidi w:val="0"/>
        <w:adjustRightInd/>
        <w:spacing w:line="500" w:lineRule="exact"/>
        <w:ind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sz w:val="32"/>
          <w:szCs w:val="32"/>
        </w:rPr>
        <w:t>按照《亳州市招才引智实施办法》（亳办〔2017〕76号）相关规定执行。</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b/>
          <w:bCs/>
          <w:color w:val="auto"/>
          <w:sz w:val="32"/>
          <w:szCs w:val="32"/>
          <w:shd w:val="clear" w:color="auto" w:fill="FFFFFF"/>
        </w:rPr>
      </w:pPr>
      <w:r>
        <w:rPr>
          <w:rFonts w:hint="eastAsia" w:ascii="黑体" w:hAnsi="黑体" w:eastAsia="黑体" w:cs="黑体"/>
          <w:b w:val="0"/>
          <w:bCs w:val="0"/>
          <w:color w:val="auto"/>
          <w:sz w:val="32"/>
          <w:szCs w:val="32"/>
          <w:shd w:val="clear" w:color="auto" w:fill="FFFFFF"/>
          <w:lang w:eastAsia="zh-CN"/>
        </w:rPr>
        <w:t>五</w:t>
      </w:r>
      <w:r>
        <w:rPr>
          <w:rFonts w:hint="eastAsia" w:ascii="黑体" w:hAnsi="黑体" w:eastAsia="黑体" w:cs="黑体"/>
          <w:b w:val="0"/>
          <w:bCs w:val="0"/>
          <w:color w:val="auto"/>
          <w:sz w:val="32"/>
          <w:szCs w:val="32"/>
          <w:shd w:val="clear" w:color="auto" w:fill="FFFFFF"/>
        </w:rPr>
        <w:t>、有关事宜</w:t>
      </w:r>
      <w:r>
        <w:rPr>
          <w:rFonts w:hint="eastAsia" w:ascii="仿宋" w:hAnsi="仿宋" w:eastAsia="仿宋" w:cs="仿宋"/>
          <w:b/>
          <w:bCs/>
          <w:color w:val="auto"/>
          <w:sz w:val="32"/>
          <w:szCs w:val="32"/>
          <w:shd w:val="clear" w:color="auto" w:fill="FFFFFF"/>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为增强招聘工作的公开性和透明度，落实报考者和社会各界对招聘工作的知情权和监督权，纪检监察部门对招聘工作进行全程监督。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本公告由公开招聘工作领导小组办公室负责解释。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咨询服务和监督电话为：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1、政策咨询：0558--7692075（人社局）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2、监督举报：0558-7623671(县纪委）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3、报名电话：0558--76</w:t>
      </w:r>
      <w:r>
        <w:rPr>
          <w:rFonts w:hint="eastAsia" w:ascii="仿宋" w:hAnsi="仿宋" w:eastAsia="仿宋" w:cs="仿宋"/>
          <w:color w:val="auto"/>
          <w:sz w:val="32"/>
          <w:szCs w:val="32"/>
          <w:shd w:val="clear" w:color="auto" w:fill="FFFFFF"/>
          <w:lang w:val="en-US" w:eastAsia="zh-CN"/>
        </w:rPr>
        <w:t>27790</w:t>
      </w:r>
      <w:r>
        <w:rPr>
          <w:rFonts w:hint="eastAsia" w:ascii="仿宋" w:hAnsi="仿宋" w:eastAsia="仿宋" w:cs="仿宋"/>
          <w:color w:val="auto"/>
          <w:sz w:val="32"/>
          <w:szCs w:val="32"/>
          <w:shd w:val="clear" w:color="auto" w:fill="FFFFFF"/>
        </w:rPr>
        <w:t xml:space="preserve">（招聘单位） </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上述咨询服务和监督举报电话于正常办公时间使用。</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应聘者网上报名时所留电话应保持畅通，因电话不畅以致招聘单位无法通知相关事宜的，责任由应聘者自负。</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64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特此公告</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00" w:lineRule="exact"/>
        <w:ind w:firstLine="5440" w:firstLineChars="1700"/>
        <w:textAlignment w:val="auto"/>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2018年5月</w:t>
      </w:r>
      <w:r>
        <w:rPr>
          <w:rFonts w:hint="eastAsia" w:ascii="仿宋" w:hAnsi="仿宋" w:eastAsia="仿宋" w:cs="仿宋"/>
          <w:color w:val="auto"/>
          <w:sz w:val="32"/>
          <w:szCs w:val="32"/>
          <w:shd w:val="clear" w:color="auto" w:fill="FFFFFF"/>
          <w:lang w:val="en-US" w:eastAsia="zh-CN"/>
        </w:rPr>
        <w:t>14</w:t>
      </w:r>
      <w:r>
        <w:rPr>
          <w:rFonts w:hint="eastAsia" w:ascii="仿宋" w:hAnsi="仿宋" w:eastAsia="仿宋" w:cs="仿宋"/>
          <w:color w:val="auto"/>
          <w:sz w:val="32"/>
          <w:szCs w:val="32"/>
          <w:shd w:val="clear" w:color="auto" w:fill="FFFFFF"/>
        </w:rPr>
        <w:t>日</w:t>
      </w: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outlineLvl w:val="9"/>
        <w:rPr>
          <w:rFonts w:hint="eastAsia" w:ascii="仿宋" w:hAnsi="仿宋" w:eastAsia="仿宋" w:cs="仿宋"/>
          <w:color w:val="auto"/>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color w:val="auto"/>
          <w:sz w:val="32"/>
          <w:szCs w:val="32"/>
          <w:highlight w:val="none"/>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color w:val="auto"/>
          <w:sz w:val="32"/>
          <w:szCs w:val="32"/>
          <w:highlight w:val="none"/>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textAlignment w:val="auto"/>
        <w:rPr>
          <w:rFonts w:hint="eastAsia" w:ascii="仿宋" w:hAnsi="仿宋" w:eastAsia="仿宋" w:cs="仿宋"/>
          <w:color w:val="auto"/>
          <w:sz w:val="32"/>
          <w:szCs w:val="32"/>
          <w:highlight w:val="none"/>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tbl>
      <w:tblPr>
        <w:tblStyle w:val="14"/>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6"/>
        <w:gridCol w:w="967"/>
        <w:gridCol w:w="1355"/>
        <w:gridCol w:w="2376"/>
        <w:gridCol w:w="125"/>
        <w:gridCol w:w="841"/>
        <w:gridCol w:w="537"/>
        <w:gridCol w:w="967"/>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1933" w:type="dxa"/>
            <w:gridSpan w:val="2"/>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textAlignment w:val="center"/>
              <w:rPr>
                <w:rFonts w:hint="eastAsia" w:ascii="仿宋_GB2312" w:hAnsi="宋体" w:eastAsia="仿宋_GB2312"/>
                <w:color w:val="000000"/>
                <w:sz w:val="22"/>
              </w:rPr>
            </w:pPr>
            <w:r>
              <w:rPr>
                <w:rFonts w:hint="eastAsia" w:ascii="仿宋_GB2312" w:hAnsi="宋体" w:eastAsia="仿宋_GB2312"/>
                <w:b/>
                <w:bCs/>
                <w:color w:val="000000"/>
                <w:kern w:val="0"/>
                <w:sz w:val="22"/>
                <w:lang w:val="en-US" w:eastAsia="zh-CN"/>
              </w:rPr>
              <w:t xml:space="preserve"> 附件：</w:t>
            </w:r>
          </w:p>
        </w:tc>
        <w:tc>
          <w:tcPr>
            <w:tcW w:w="1355" w:type="dxa"/>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c>
          <w:tcPr>
            <w:tcW w:w="2376" w:type="dxa"/>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c>
          <w:tcPr>
            <w:tcW w:w="966" w:type="dxa"/>
            <w:gridSpan w:val="2"/>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b/>
                <w:color w:val="000000"/>
                <w:sz w:val="24"/>
              </w:rPr>
            </w:pPr>
          </w:p>
        </w:tc>
        <w:tc>
          <w:tcPr>
            <w:tcW w:w="537" w:type="dxa"/>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b/>
                <w:color w:val="000000"/>
                <w:sz w:val="24"/>
              </w:rPr>
            </w:pPr>
          </w:p>
        </w:tc>
        <w:tc>
          <w:tcPr>
            <w:tcW w:w="967" w:type="dxa"/>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c>
          <w:tcPr>
            <w:tcW w:w="966" w:type="dxa"/>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9" w:hRule="atLeast"/>
        </w:trPr>
        <w:tc>
          <w:tcPr>
            <w:tcW w:w="9100" w:type="dxa"/>
            <w:gridSpan w:val="9"/>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ind w:firstLine="361" w:firstLineChars="100"/>
              <w:textAlignment w:val="center"/>
              <w:rPr>
                <w:rFonts w:hint="eastAsia" w:ascii="宋体" w:hAnsi="宋体"/>
                <w:b/>
                <w:color w:val="000000"/>
                <w:sz w:val="36"/>
              </w:rPr>
            </w:pPr>
            <w:r>
              <w:rPr>
                <w:rFonts w:hint="eastAsia" w:ascii="宋体" w:hAnsi="宋体"/>
                <w:b/>
                <w:color w:val="000000"/>
                <w:kern w:val="0"/>
                <w:sz w:val="36"/>
                <w:lang w:val="en-US" w:eastAsia="zh-CN"/>
              </w:rPr>
              <w:t xml:space="preserve"> 蒙城县第二人民医院2018年招聘人员岗位需求表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3" w:hRule="atLeast"/>
        </w:trPr>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单位</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序号</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专业</w:t>
            </w:r>
          </w:p>
        </w:tc>
        <w:tc>
          <w:tcPr>
            <w:tcW w:w="250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学历/职称</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需求人员数</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岗位代码</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性别要求</w:t>
            </w: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b/>
                <w:color w:val="000000"/>
                <w:sz w:val="24"/>
              </w:rPr>
            </w:pPr>
            <w:r>
              <w:rPr>
                <w:rFonts w:hint="eastAsia" w:ascii="宋体" w:hAnsi="宋体"/>
                <w:b/>
                <w:color w:val="000000"/>
                <w:kern w:val="0"/>
                <w:sz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40"/>
                <w:lang w:val="en-US" w:eastAsia="zh-CN"/>
              </w:rPr>
            </w:pPr>
            <w:r>
              <w:rPr>
                <w:rFonts w:hint="eastAsia" w:ascii="宋体" w:hAnsi="宋体"/>
                <w:color w:val="000000"/>
                <w:kern w:val="0"/>
                <w:sz w:val="40"/>
                <w:lang w:val="en-US" w:eastAsia="zh-CN"/>
              </w:rPr>
              <w:t>蒙</w:t>
            </w:r>
          </w:p>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40"/>
                <w:lang w:val="en-US" w:eastAsia="zh-CN"/>
              </w:rPr>
            </w:pPr>
            <w:r>
              <w:rPr>
                <w:rFonts w:hint="eastAsia" w:ascii="宋体" w:hAnsi="宋体"/>
                <w:color w:val="000000"/>
                <w:kern w:val="0"/>
                <w:sz w:val="40"/>
                <w:lang w:val="en-US" w:eastAsia="zh-CN"/>
              </w:rPr>
              <w:t>城</w:t>
            </w:r>
          </w:p>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40"/>
                <w:lang w:val="en-US" w:eastAsia="zh-CN"/>
              </w:rPr>
            </w:pPr>
            <w:r>
              <w:rPr>
                <w:rFonts w:hint="eastAsia" w:ascii="宋体" w:hAnsi="宋体"/>
                <w:color w:val="000000"/>
                <w:kern w:val="0"/>
                <w:sz w:val="40"/>
                <w:lang w:val="en-US" w:eastAsia="zh-CN"/>
              </w:rPr>
              <w:t>县</w:t>
            </w:r>
            <w:r>
              <w:rPr>
                <w:rFonts w:hint="eastAsia" w:ascii="宋体" w:hAnsi="宋体"/>
                <w:color w:val="000000"/>
                <w:kern w:val="0"/>
                <w:sz w:val="40"/>
                <w:lang w:val="en-US" w:eastAsia="zh-CN"/>
              </w:rPr>
              <w:br w:type="textWrapping"/>
            </w:r>
            <w:r>
              <w:rPr>
                <w:rFonts w:hint="eastAsia" w:ascii="宋体" w:hAnsi="宋体"/>
                <w:color w:val="000000"/>
                <w:kern w:val="0"/>
                <w:sz w:val="40"/>
                <w:lang w:val="en-US" w:eastAsia="zh-CN"/>
              </w:rPr>
              <w:t>第</w:t>
            </w:r>
          </w:p>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40"/>
                <w:lang w:val="en-US" w:eastAsia="zh-CN"/>
              </w:rPr>
            </w:pPr>
            <w:r>
              <w:rPr>
                <w:rFonts w:hint="eastAsia" w:ascii="宋体" w:hAnsi="宋体"/>
                <w:color w:val="000000"/>
                <w:kern w:val="0"/>
                <w:sz w:val="40"/>
                <w:lang w:val="en-US" w:eastAsia="zh-CN"/>
              </w:rPr>
              <w:t>二</w:t>
            </w:r>
          </w:p>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40"/>
                <w:lang w:val="en-US" w:eastAsia="zh-CN"/>
              </w:rPr>
            </w:pPr>
            <w:r>
              <w:rPr>
                <w:rFonts w:hint="eastAsia" w:ascii="宋体" w:hAnsi="宋体"/>
                <w:color w:val="000000"/>
                <w:kern w:val="0"/>
                <w:sz w:val="40"/>
                <w:lang w:val="en-US" w:eastAsia="zh-CN"/>
              </w:rPr>
              <w:t>人</w:t>
            </w:r>
          </w:p>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40"/>
                <w:lang w:val="en-US" w:eastAsia="zh-CN"/>
              </w:rPr>
            </w:pPr>
            <w:r>
              <w:rPr>
                <w:rFonts w:hint="eastAsia" w:ascii="宋体" w:hAnsi="宋体"/>
                <w:color w:val="000000"/>
                <w:kern w:val="0"/>
                <w:sz w:val="40"/>
                <w:lang w:val="en-US" w:eastAsia="zh-CN"/>
              </w:rPr>
              <w:t>民</w:t>
            </w:r>
          </w:p>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40"/>
                <w:lang w:val="en-US" w:eastAsia="zh-CN"/>
              </w:rPr>
            </w:pPr>
            <w:r>
              <w:rPr>
                <w:rFonts w:hint="eastAsia" w:ascii="宋体" w:hAnsi="宋体"/>
                <w:color w:val="000000"/>
                <w:kern w:val="0"/>
                <w:sz w:val="40"/>
                <w:lang w:val="en-US" w:eastAsia="zh-CN"/>
              </w:rPr>
              <w:t>医</w:t>
            </w:r>
          </w:p>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40"/>
                <w:lang w:val="en-US" w:eastAsia="zh-CN"/>
              </w:rPr>
              <w:t>院</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1</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临床医学</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本科及以上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201</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卫生信息管理</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本科及以上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202</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3</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康复医学</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专科及以上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203</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4</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药学</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本科及以上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204</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5</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textAlignment w:val="center"/>
              <w:rPr>
                <w:rFonts w:hint="eastAsia" w:ascii="宋体" w:hAnsi="宋体"/>
                <w:color w:val="000000"/>
                <w:sz w:val="24"/>
              </w:rPr>
            </w:pPr>
            <w:r>
              <w:rPr>
                <w:rFonts w:hint="eastAsia" w:ascii="宋体" w:hAnsi="宋体"/>
                <w:color w:val="000000"/>
                <w:kern w:val="0"/>
                <w:sz w:val="24"/>
                <w:lang w:val="en-US" w:eastAsia="zh-CN"/>
              </w:rPr>
              <w:t>医学影像学</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本科及以上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6</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205</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24"/>
                <w:lang w:val="en-US" w:eastAsia="zh-CN"/>
              </w:rPr>
            </w:pPr>
            <w:r>
              <w:rPr>
                <w:rFonts w:hint="eastAsia" w:ascii="宋体" w:hAnsi="宋体"/>
                <w:color w:val="000000"/>
                <w:kern w:val="0"/>
                <w:sz w:val="24"/>
                <w:lang w:val="en-US" w:eastAsia="zh-CN"/>
              </w:rPr>
              <w:t>6</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24"/>
                <w:lang w:val="en-US" w:eastAsia="zh-CN"/>
              </w:rPr>
            </w:pPr>
            <w:r>
              <w:rPr>
                <w:rFonts w:hint="eastAsia" w:ascii="宋体" w:hAnsi="宋体"/>
                <w:color w:val="000000"/>
                <w:kern w:val="0"/>
                <w:sz w:val="24"/>
                <w:lang w:val="en-US" w:eastAsia="zh-CN"/>
              </w:rPr>
              <w:t>计算机类</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24"/>
                <w:lang w:val="en-US" w:eastAsia="zh-CN"/>
              </w:rPr>
            </w:pPr>
            <w:r>
              <w:rPr>
                <w:rFonts w:hint="eastAsia" w:ascii="宋体" w:hAnsi="宋体"/>
                <w:color w:val="000000"/>
                <w:kern w:val="0"/>
                <w:sz w:val="24"/>
                <w:lang w:val="en-US" w:eastAsia="zh-CN"/>
              </w:rPr>
              <w:t>本科及以上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24"/>
                <w:lang w:val="en-US" w:eastAsia="zh-CN"/>
              </w:rPr>
            </w:pPr>
            <w:r>
              <w:rPr>
                <w:rFonts w:hint="eastAsia" w:ascii="宋体" w:hAnsi="宋体"/>
                <w:color w:val="000000"/>
                <w:kern w:val="0"/>
                <w:sz w:val="24"/>
                <w:lang w:val="en-US" w:eastAsia="zh-CN"/>
              </w:rPr>
              <w:t>1</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kern w:val="0"/>
                <w:sz w:val="24"/>
                <w:lang w:val="en-US" w:eastAsia="zh-CN"/>
              </w:rPr>
            </w:pPr>
            <w:r>
              <w:rPr>
                <w:rFonts w:hint="eastAsia" w:ascii="宋体" w:hAnsi="宋体"/>
                <w:color w:val="000000"/>
                <w:kern w:val="0"/>
                <w:sz w:val="24"/>
                <w:lang w:val="en-US" w:eastAsia="zh-CN"/>
              </w:rPr>
              <w:t>206</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7</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护理学</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专科及以上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10</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207</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8</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临床医学</w:t>
            </w:r>
          </w:p>
        </w:tc>
        <w:tc>
          <w:tcPr>
            <w:tcW w:w="2501" w:type="dxa"/>
            <w:gridSpan w:val="2"/>
            <w:tcBorders>
              <w:top w:val="single" w:color="000000" w:sz="4" w:space="0"/>
              <w:left w:val="single" w:color="000000" w:sz="4" w:space="0"/>
              <w:bottom w:val="single" w:color="000000" w:sz="4" w:space="0"/>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2"/>
              </w:rPr>
            </w:pPr>
            <w:r>
              <w:rPr>
                <w:rFonts w:hint="eastAsia" w:ascii="宋体" w:hAnsi="宋体"/>
                <w:color w:val="000000"/>
                <w:kern w:val="0"/>
                <w:sz w:val="22"/>
                <w:lang w:val="en-US" w:eastAsia="zh-CN"/>
              </w:rPr>
              <w:t>硕士研究生及以上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名额不限</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208</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18"/>
              </w:rPr>
            </w:pPr>
            <w:r>
              <w:rPr>
                <w:rFonts w:hint="eastAsia" w:ascii="宋体" w:hAnsi="宋体"/>
                <w:color w:val="000000"/>
                <w:kern w:val="0"/>
                <w:sz w:val="18"/>
                <w:lang w:val="en-US" w:eastAsia="zh-CN"/>
              </w:rPr>
              <w:t>高层次人才引进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4"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967" w:type="dxa"/>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2"/>
              </w:rPr>
            </w:pPr>
            <w:r>
              <w:rPr>
                <w:rFonts w:hint="eastAsia" w:ascii="宋体" w:hAnsi="宋体"/>
                <w:color w:val="000000"/>
                <w:kern w:val="0"/>
                <w:sz w:val="22"/>
                <w:lang w:val="en-US" w:eastAsia="zh-CN"/>
              </w:rPr>
              <w:t>9</w:t>
            </w:r>
          </w:p>
        </w:tc>
        <w:tc>
          <w:tcPr>
            <w:tcW w:w="135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临床医学、护理</w:t>
            </w:r>
          </w:p>
        </w:tc>
        <w:tc>
          <w:tcPr>
            <w:tcW w:w="2501" w:type="dxa"/>
            <w:gridSpan w:val="2"/>
            <w:tcBorders>
              <w:top w:val="nil"/>
              <w:left w:val="nil"/>
              <w:bottom w:val="nil"/>
              <w:right w:val="nil"/>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2"/>
              </w:rPr>
            </w:pPr>
            <w:r>
              <w:rPr>
                <w:rFonts w:hint="eastAsia" w:ascii="宋体" w:hAnsi="宋体"/>
                <w:color w:val="000000"/>
                <w:kern w:val="0"/>
                <w:sz w:val="22"/>
                <w:lang w:val="en-US" w:eastAsia="zh-CN"/>
              </w:rPr>
              <w:t>副高以上</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名额不限</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2"/>
              </w:rPr>
            </w:pPr>
            <w:r>
              <w:rPr>
                <w:rFonts w:hint="eastAsia" w:ascii="宋体" w:hAnsi="宋体"/>
                <w:color w:val="000000"/>
                <w:kern w:val="0"/>
                <w:sz w:val="22"/>
                <w:lang w:val="en-US" w:eastAsia="zh-CN"/>
              </w:rPr>
              <w:t>209</w:t>
            </w: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rPr>
                <w:rFonts w:hint="eastAsia" w:ascii="宋体" w:hAnsi="宋体"/>
                <w:color w:val="000000"/>
                <w:sz w:val="24"/>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18"/>
              </w:rPr>
            </w:pPr>
            <w:r>
              <w:rPr>
                <w:rFonts w:hint="eastAsia" w:ascii="宋体" w:hAnsi="宋体"/>
                <w:color w:val="000000"/>
                <w:kern w:val="0"/>
                <w:sz w:val="18"/>
                <w:lang w:val="en-US" w:eastAsia="zh-CN"/>
              </w:rPr>
              <w:t>高层次人才引进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1" w:hRule="atLeast"/>
        </w:trPr>
        <w:tc>
          <w:tcPr>
            <w:tcW w:w="96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left"/>
              <w:rPr>
                <w:rFonts w:hint="eastAsia" w:ascii="宋体" w:hAnsi="宋体"/>
                <w:color w:val="000000"/>
                <w:sz w:val="24"/>
              </w:rPr>
            </w:pPr>
          </w:p>
        </w:tc>
        <w:tc>
          <w:tcPr>
            <w:tcW w:w="4823"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4"/>
              </w:rPr>
            </w:pPr>
            <w:r>
              <w:rPr>
                <w:rFonts w:hint="eastAsia" w:ascii="宋体" w:hAnsi="宋体"/>
                <w:color w:val="000000"/>
                <w:kern w:val="0"/>
                <w:sz w:val="24"/>
                <w:lang w:val="en-US" w:eastAsia="zh-CN"/>
              </w:rPr>
              <w:t>合计</w:t>
            </w:r>
          </w:p>
        </w:tc>
        <w:tc>
          <w:tcPr>
            <w:tcW w:w="84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jc w:val="center"/>
              <w:textAlignment w:val="center"/>
              <w:rPr>
                <w:rFonts w:hint="eastAsia" w:ascii="宋体" w:hAnsi="宋体"/>
                <w:color w:val="000000"/>
                <w:sz w:val="22"/>
              </w:rPr>
            </w:pPr>
            <w:r>
              <w:rPr>
                <w:rFonts w:hint="eastAsia" w:ascii="宋体" w:hAnsi="宋体"/>
                <w:color w:val="000000"/>
                <w:kern w:val="0"/>
                <w:sz w:val="22"/>
                <w:lang w:val="en-US" w:eastAsia="zh-CN"/>
              </w:rPr>
              <w:t>43</w:t>
            </w:r>
          </w:p>
        </w:tc>
        <w:tc>
          <w:tcPr>
            <w:tcW w:w="53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2"/>
              </w:rPr>
            </w:pPr>
          </w:p>
        </w:tc>
        <w:tc>
          <w:tcPr>
            <w:tcW w:w="967"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2"/>
              </w:rPr>
            </w:pPr>
          </w:p>
        </w:tc>
        <w:tc>
          <w:tcPr>
            <w:tcW w:w="966"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kinsoku/>
              <w:wordWrap/>
              <w:overflowPunct/>
              <w:topLinePunct w:val="0"/>
              <w:autoSpaceDE/>
              <w:autoSpaceDN/>
              <w:bidi w:val="0"/>
              <w:adjustRightInd/>
              <w:spacing w:beforeLines="0" w:afterLines="0" w:line="520" w:lineRule="exact"/>
              <w:rPr>
                <w:rFonts w:hint="eastAsia" w:ascii="宋体" w:hAnsi="宋体"/>
                <w:color w:val="000000"/>
                <w:sz w:val="24"/>
              </w:rPr>
            </w:pPr>
          </w:p>
        </w:tc>
      </w:tr>
    </w:tbl>
    <w:p>
      <w:pPr>
        <w:keepNext w:val="0"/>
        <w:keepLines w:val="0"/>
        <w:pageBreakBefore w:val="0"/>
        <w:kinsoku/>
        <w:wordWrap/>
        <w:overflowPunct/>
        <w:topLinePunct w:val="0"/>
        <w:autoSpaceDE/>
        <w:autoSpaceDN/>
        <w:bidi w:val="0"/>
        <w:adjustRightInd/>
        <w:spacing w:beforeLines="0" w:afterLines="0" w:line="520" w:lineRule="exact"/>
        <w:jc w:val="left"/>
        <w:rPr>
          <w:rFonts w:hint="default"/>
          <w:sz w:val="21"/>
        </w:rPr>
      </w:pPr>
    </w:p>
    <w:p>
      <w:pPr>
        <w:pStyle w:val="4"/>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5440" w:firstLineChars="1700"/>
        <w:textAlignment w:val="auto"/>
        <w:rPr>
          <w:rFonts w:hint="eastAsia" w:ascii="仿宋" w:hAnsi="仿宋" w:eastAsia="仿宋" w:cs="仿宋"/>
          <w:color w:val="auto"/>
          <w:sz w:val="32"/>
          <w:szCs w:val="32"/>
          <w:highlight w:val="none"/>
          <w:shd w:val="clear" w:color="auto" w:fill="FFFFFF"/>
          <w:lang w:val="en-US" w:eastAsia="zh-CN"/>
        </w:rPr>
      </w:pPr>
    </w:p>
    <w:sectPr>
      <w:footerReference r:id="rId3" w:type="default"/>
      <w:pgSz w:w="11906" w:h="16838"/>
      <w:pgMar w:top="1040" w:right="1803" w:bottom="764" w:left="1803" w:header="851" w:footer="992" w:gutter="0"/>
      <w:pgNumType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D00D"/>
    <w:multiLevelType w:val="singleLevel"/>
    <w:tmpl w:val="8789D00D"/>
    <w:lvl w:ilvl="0" w:tentative="0">
      <w:start w:val="1"/>
      <w:numFmt w:val="decimal"/>
      <w:suff w:val="nothing"/>
      <w:lvlText w:val="（%1）"/>
      <w:lvlJc w:val="left"/>
    </w:lvl>
  </w:abstractNum>
  <w:abstractNum w:abstractNumId="1">
    <w:nsid w:val="4EAA9C94"/>
    <w:multiLevelType w:val="singleLevel"/>
    <w:tmpl w:val="4EAA9C9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D4CE8"/>
    <w:rsid w:val="022E18F9"/>
    <w:rsid w:val="02DE6C1A"/>
    <w:rsid w:val="038123A4"/>
    <w:rsid w:val="038D27CD"/>
    <w:rsid w:val="04647622"/>
    <w:rsid w:val="05C82A2E"/>
    <w:rsid w:val="0A8C68B7"/>
    <w:rsid w:val="0AAD0704"/>
    <w:rsid w:val="0AE00D72"/>
    <w:rsid w:val="11973FEC"/>
    <w:rsid w:val="15FA5093"/>
    <w:rsid w:val="1B71775B"/>
    <w:rsid w:val="20B1673D"/>
    <w:rsid w:val="22326367"/>
    <w:rsid w:val="24A842D3"/>
    <w:rsid w:val="2ECC0A05"/>
    <w:rsid w:val="318600FD"/>
    <w:rsid w:val="363100DE"/>
    <w:rsid w:val="3D1A396F"/>
    <w:rsid w:val="3F266B14"/>
    <w:rsid w:val="40672D14"/>
    <w:rsid w:val="42B23BAC"/>
    <w:rsid w:val="46DF6181"/>
    <w:rsid w:val="4AF16454"/>
    <w:rsid w:val="4D2D1CB2"/>
    <w:rsid w:val="4D526F14"/>
    <w:rsid w:val="4DB41436"/>
    <w:rsid w:val="4E3C4E22"/>
    <w:rsid w:val="4FA71A3C"/>
    <w:rsid w:val="4FBF3574"/>
    <w:rsid w:val="51114A32"/>
    <w:rsid w:val="514F1D71"/>
    <w:rsid w:val="5DBD31D7"/>
    <w:rsid w:val="63065AAD"/>
    <w:rsid w:val="63D32B1B"/>
    <w:rsid w:val="65332724"/>
    <w:rsid w:val="66D82459"/>
    <w:rsid w:val="66DF00B6"/>
    <w:rsid w:val="688313EF"/>
    <w:rsid w:val="68C11531"/>
    <w:rsid w:val="6CD8717D"/>
    <w:rsid w:val="6D535020"/>
    <w:rsid w:val="6D68099A"/>
    <w:rsid w:val="738F2842"/>
    <w:rsid w:val="74F5429B"/>
    <w:rsid w:val="768F5D21"/>
    <w:rsid w:val="76A30E6C"/>
    <w:rsid w:val="7BAD4CE8"/>
    <w:rsid w:val="7BFB0A90"/>
    <w:rsid w:val="7F67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FollowedHyperlink"/>
    <w:basedOn w:val="5"/>
    <w:qFormat/>
    <w:uiPriority w:val="0"/>
    <w:rPr>
      <w:rFonts w:hint="eastAsia" w:ascii="微软雅黑" w:hAnsi="微软雅黑" w:eastAsia="微软雅黑" w:cs="微软雅黑"/>
      <w:color w:val="800080"/>
      <w:sz w:val="21"/>
      <w:szCs w:val="21"/>
      <w:u w:val="none"/>
    </w:rPr>
  </w:style>
  <w:style w:type="character" w:styleId="8">
    <w:name w:val="HTML Definition"/>
    <w:basedOn w:val="5"/>
    <w:qFormat/>
    <w:uiPriority w:val="0"/>
    <w:rPr>
      <w:i/>
    </w:rPr>
  </w:style>
  <w:style w:type="character" w:styleId="9">
    <w:name w:val="HTML Acronym"/>
    <w:basedOn w:val="5"/>
    <w:qFormat/>
    <w:uiPriority w:val="0"/>
  </w:style>
  <w:style w:type="character" w:styleId="10">
    <w:name w:val="Hyperlink"/>
    <w:basedOn w:val="5"/>
    <w:qFormat/>
    <w:uiPriority w:val="0"/>
    <w:rPr>
      <w:color w:val="0000FF"/>
      <w:u w:val="single"/>
    </w:rPr>
  </w:style>
  <w:style w:type="character" w:styleId="11">
    <w:name w:val="HTML Code"/>
    <w:basedOn w:val="5"/>
    <w:qFormat/>
    <w:uiPriority w:val="0"/>
    <w:rPr>
      <w:rFonts w:hint="default" w:ascii="monospace" w:hAnsi="monospace" w:eastAsia="monospace" w:cs="monospace"/>
      <w:sz w:val="21"/>
      <w:szCs w:val="21"/>
    </w:rPr>
  </w:style>
  <w:style w:type="character" w:styleId="12">
    <w:name w:val="HTML Keyboard"/>
    <w:basedOn w:val="5"/>
    <w:qFormat/>
    <w:uiPriority w:val="0"/>
    <w:rPr>
      <w:rFonts w:ascii="monospace" w:hAnsi="monospace" w:eastAsia="monospace" w:cs="monospace"/>
      <w:sz w:val="21"/>
      <w:szCs w:val="21"/>
    </w:rPr>
  </w:style>
  <w:style w:type="character" w:styleId="13">
    <w:name w:val="HTML Sample"/>
    <w:basedOn w:val="5"/>
    <w:qFormat/>
    <w:uiPriority w:val="0"/>
    <w:rPr>
      <w:rFonts w:hint="default" w:ascii="monospace" w:hAnsi="monospace" w:eastAsia="monospace" w:cs="monospace"/>
      <w:sz w:val="21"/>
      <w:szCs w:val="21"/>
    </w:rPr>
  </w:style>
  <w:style w:type="character" w:customStyle="1" w:styleId="15">
    <w:name w:val="txt-color"/>
    <w:basedOn w:val="5"/>
    <w:qFormat/>
    <w:uiPriority w:val="0"/>
    <w:rPr>
      <w:color w:val="C0C0C0"/>
      <w:sz w:val="18"/>
      <w:szCs w:val="18"/>
    </w:rPr>
  </w:style>
  <w:style w:type="character" w:customStyle="1" w:styleId="16">
    <w:name w:val="sort"/>
    <w:basedOn w:val="5"/>
    <w:qFormat/>
    <w:uiPriority w:val="0"/>
    <w:rPr>
      <w:color w:val="1E7AD9"/>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2018-03-16T09:10:00Z</dcterms:created>
  <dc:creator>蒙城一草</dc:creator>
  <cp:lastModifiedBy>蒙城一草</cp:lastModifiedBy>
  <cp:lastPrinted>2018-05-04T02:22:00Z</cp:lastPrinted>
  <dcterms:modified xsi:type="dcterms:W3CDTF">2018-05-15T07:06:16Z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