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B4" w:rsidRDefault="00884921">
      <w:r>
        <w:rPr>
          <w:rFonts w:hint="eastAsia"/>
        </w:rPr>
        <w:t>附件</w:t>
      </w:r>
      <w:r w:rsidR="0092677F">
        <w:rPr>
          <w:rFonts w:hint="eastAsia"/>
        </w:rPr>
        <w:t>4</w:t>
      </w:r>
    </w:p>
    <w:p w:rsidR="008E45B4" w:rsidRPr="00F46C38" w:rsidRDefault="00884921">
      <w:pPr>
        <w:jc w:val="center"/>
        <w:rPr>
          <w:rFonts w:ascii="黑体" w:eastAsia="黑体" w:hAnsi="黑体"/>
          <w:bCs/>
          <w:sz w:val="30"/>
          <w:szCs w:val="30"/>
        </w:rPr>
      </w:pPr>
      <w:r w:rsidRPr="00F46C38">
        <w:rPr>
          <w:rFonts w:ascii="黑体" w:eastAsia="黑体" w:hAnsi="黑体" w:hint="eastAsia"/>
          <w:bCs/>
          <w:sz w:val="30"/>
          <w:szCs w:val="30"/>
        </w:rPr>
        <w:t>竹溪县</w:t>
      </w:r>
      <w:r w:rsidR="00F46C38" w:rsidRPr="00F46C38">
        <w:rPr>
          <w:rFonts w:ascii="黑体" w:eastAsia="黑体" w:hAnsi="黑体" w:cs="仿宋_GB2312" w:hint="eastAsia"/>
          <w:sz w:val="30"/>
          <w:szCs w:val="30"/>
        </w:rPr>
        <w:t>公开招聘事业单位</w:t>
      </w:r>
      <w:r w:rsidR="00F46C38" w:rsidRPr="00146FB2">
        <w:rPr>
          <w:rFonts w:ascii="黑体" w:eastAsia="黑体" w:hAnsi="黑体" w:cs="仿宋_GB2312" w:hint="eastAsia"/>
          <w:sz w:val="30"/>
          <w:szCs w:val="30"/>
        </w:rPr>
        <w:t>“行业急需人才”和</w:t>
      </w:r>
      <w:r w:rsidR="00576283" w:rsidRPr="00146FB2">
        <w:rPr>
          <w:rFonts w:ascii="黑体" w:eastAsia="黑体" w:hAnsi="黑体" w:cs="仿宋_GB2312" w:hint="eastAsia"/>
          <w:sz w:val="30"/>
          <w:szCs w:val="30"/>
        </w:rPr>
        <w:t>专项招聘</w:t>
      </w:r>
      <w:r w:rsidR="00F46C38" w:rsidRPr="00146FB2">
        <w:rPr>
          <w:rFonts w:ascii="黑体" w:eastAsia="黑体" w:hAnsi="黑体" w:cs="仿宋_GB2312" w:hint="eastAsia"/>
          <w:sz w:val="30"/>
          <w:szCs w:val="30"/>
        </w:rPr>
        <w:t>“三支一扶、大学生村官、退役士官士兵”工作人员</w:t>
      </w:r>
      <w:r w:rsidR="008A1773" w:rsidRPr="00F46C38">
        <w:rPr>
          <w:rFonts w:ascii="黑体" w:eastAsia="黑体" w:hAnsi="黑体" w:hint="eastAsia"/>
          <w:bCs/>
          <w:sz w:val="30"/>
          <w:szCs w:val="30"/>
        </w:rPr>
        <w:t>考察</w:t>
      </w:r>
      <w:r w:rsidRPr="00F46C38">
        <w:rPr>
          <w:rFonts w:ascii="黑体" w:eastAsia="黑体" w:hAnsi="黑体" w:hint="eastAsia"/>
          <w:bCs/>
          <w:sz w:val="30"/>
          <w:szCs w:val="30"/>
        </w:rPr>
        <w:t>细则</w:t>
      </w:r>
      <w:bookmarkStart w:id="0" w:name="_GoBack"/>
      <w:bookmarkEnd w:id="0"/>
    </w:p>
    <w:tbl>
      <w:tblPr>
        <w:tblStyle w:val="a3"/>
        <w:tblW w:w="14256" w:type="dxa"/>
        <w:jc w:val="center"/>
        <w:tblLayout w:type="fixed"/>
        <w:tblLook w:val="04A0"/>
      </w:tblPr>
      <w:tblGrid>
        <w:gridCol w:w="884"/>
        <w:gridCol w:w="1828"/>
        <w:gridCol w:w="11544"/>
      </w:tblGrid>
      <w:tr w:rsidR="008E45B4" w:rsidTr="00F46C38">
        <w:trPr>
          <w:trHeight w:val="704"/>
          <w:jc w:val="center"/>
        </w:trPr>
        <w:tc>
          <w:tcPr>
            <w:tcW w:w="884" w:type="dxa"/>
            <w:vAlign w:val="center"/>
          </w:tcPr>
          <w:p w:rsidR="008E45B4" w:rsidRDefault="00884921">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序号</w:t>
            </w:r>
          </w:p>
        </w:tc>
        <w:tc>
          <w:tcPr>
            <w:tcW w:w="1828" w:type="dxa"/>
            <w:vAlign w:val="center"/>
          </w:tcPr>
          <w:p w:rsidR="008E45B4" w:rsidRDefault="00884921">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项目</w:t>
            </w:r>
          </w:p>
        </w:tc>
        <w:tc>
          <w:tcPr>
            <w:tcW w:w="11544" w:type="dxa"/>
            <w:vAlign w:val="center"/>
          </w:tcPr>
          <w:p w:rsidR="008E45B4" w:rsidRDefault="00884921">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主要内容</w:t>
            </w:r>
          </w:p>
        </w:tc>
      </w:tr>
      <w:tr w:rsidR="008E45B4" w:rsidTr="00E41D0F">
        <w:trPr>
          <w:trHeight w:val="975"/>
          <w:jc w:val="center"/>
        </w:trPr>
        <w:tc>
          <w:tcPr>
            <w:tcW w:w="884" w:type="dxa"/>
            <w:vAlign w:val="center"/>
          </w:tcPr>
          <w:p w:rsidR="008E45B4" w:rsidRDefault="00884921">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1828" w:type="dxa"/>
            <w:vAlign w:val="center"/>
          </w:tcPr>
          <w:p w:rsidR="008E45B4" w:rsidRPr="00AA566B" w:rsidRDefault="00AC4C77" w:rsidP="0032552A">
            <w:pPr>
              <w:jc w:val="center"/>
            </w:pPr>
            <w:r>
              <w:rPr>
                <w:rFonts w:hint="eastAsia"/>
              </w:rPr>
              <w:t>否决条件</w:t>
            </w:r>
          </w:p>
        </w:tc>
        <w:tc>
          <w:tcPr>
            <w:tcW w:w="11544" w:type="dxa"/>
            <w:vAlign w:val="bottom"/>
          </w:tcPr>
          <w:p w:rsidR="008E45B4" w:rsidRDefault="00AC4C77" w:rsidP="0032552A">
            <w:pPr>
              <w:pStyle w:val="a7"/>
              <w:spacing w:line="400" w:lineRule="exact"/>
              <w:ind w:firstLineChars="0" w:firstLine="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有下列情形之一的，视为考察不合格：</w:t>
            </w:r>
          </w:p>
          <w:p w:rsidR="00AC4C77" w:rsidRPr="0032552A" w:rsidRDefault="00AC4C77" w:rsidP="0032552A">
            <w:pPr>
              <w:pStyle w:val="a7"/>
              <w:numPr>
                <w:ilvl w:val="0"/>
                <w:numId w:val="14"/>
              </w:numPr>
              <w:ind w:left="0" w:firstLineChars="0" w:firstLine="420"/>
            </w:pPr>
            <w:r w:rsidRPr="00121CC0">
              <w:rPr>
                <w:rFonts w:hint="eastAsia"/>
              </w:rPr>
              <w:t>涉嫌违法违纪正在接受审查的人员</w:t>
            </w:r>
            <w:r>
              <w:rPr>
                <w:rFonts w:hint="eastAsia"/>
              </w:rPr>
              <w:t>：②</w:t>
            </w:r>
            <w:r w:rsidRPr="00121CC0">
              <w:rPr>
                <w:rFonts w:hint="eastAsia"/>
              </w:rPr>
              <w:t>尚未解除党纪、政纪处分的人员；</w:t>
            </w:r>
            <w:r>
              <w:rPr>
                <w:rFonts w:hint="eastAsia"/>
              </w:rPr>
              <w:t>③</w:t>
            </w:r>
            <w:r w:rsidRPr="001E667A">
              <w:rPr>
                <w:rFonts w:hint="eastAsia"/>
              </w:rPr>
              <w:t>参加“法轮功”等邪教活动</w:t>
            </w:r>
            <w:r w:rsidR="0032552A">
              <w:rPr>
                <w:rFonts w:hint="eastAsia"/>
              </w:rPr>
              <w:t>的人员</w:t>
            </w:r>
            <w:r>
              <w:rPr>
                <w:rFonts w:hint="eastAsia"/>
              </w:rPr>
              <w:t>；④</w:t>
            </w:r>
            <w:r w:rsidRPr="001E667A">
              <w:rPr>
                <w:rFonts w:hint="eastAsia"/>
              </w:rPr>
              <w:t>违反计划生育政策的</w:t>
            </w:r>
            <w:r w:rsidR="0032552A">
              <w:rPr>
                <w:rFonts w:hint="eastAsia"/>
              </w:rPr>
              <w:t>人员</w:t>
            </w:r>
            <w:r>
              <w:rPr>
                <w:rFonts w:hint="eastAsia"/>
              </w:rPr>
              <w:t>；⑤考察</w:t>
            </w:r>
            <w:r w:rsidRPr="001E667A">
              <w:rPr>
                <w:rFonts w:hint="eastAsia"/>
              </w:rPr>
              <w:t>时无学籍档案的</w:t>
            </w:r>
            <w:r w:rsidR="0032552A">
              <w:rPr>
                <w:rFonts w:hint="eastAsia"/>
              </w:rPr>
              <w:t>人员</w:t>
            </w:r>
            <w:r w:rsidRPr="001E667A">
              <w:rPr>
                <w:rFonts w:hint="eastAsia"/>
              </w:rPr>
              <w:t>。</w:t>
            </w:r>
          </w:p>
        </w:tc>
      </w:tr>
      <w:tr w:rsidR="00AC4C77" w:rsidTr="00AF4BBD">
        <w:trPr>
          <w:trHeight w:val="1129"/>
          <w:jc w:val="center"/>
        </w:trPr>
        <w:tc>
          <w:tcPr>
            <w:tcW w:w="884" w:type="dxa"/>
            <w:vAlign w:val="center"/>
          </w:tcPr>
          <w:p w:rsidR="00AC4C77" w:rsidRDefault="00AC4C77" w:rsidP="00D85803">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1828" w:type="dxa"/>
            <w:vAlign w:val="center"/>
          </w:tcPr>
          <w:p w:rsidR="00AC4C77" w:rsidRPr="00AA566B" w:rsidRDefault="00AC4C77" w:rsidP="00D85803">
            <w:r w:rsidRPr="00AA566B">
              <w:rPr>
                <w:rFonts w:hint="eastAsia"/>
              </w:rPr>
              <w:t>学历（</w:t>
            </w:r>
            <w:r>
              <w:rPr>
                <w:rFonts w:hint="eastAsia"/>
              </w:rPr>
              <w:t>3</w:t>
            </w:r>
            <w:r w:rsidRPr="00AA566B">
              <w:rPr>
                <w:rFonts w:hint="eastAsia"/>
              </w:rPr>
              <w:t>0</w:t>
            </w:r>
            <w:r w:rsidRPr="00AA566B">
              <w:rPr>
                <w:rFonts w:hint="eastAsia"/>
              </w:rPr>
              <w:t>分）</w:t>
            </w:r>
          </w:p>
        </w:tc>
        <w:tc>
          <w:tcPr>
            <w:tcW w:w="11544" w:type="dxa"/>
            <w:vAlign w:val="center"/>
          </w:tcPr>
          <w:p w:rsidR="00AC4C77" w:rsidRDefault="00AC4C77" w:rsidP="005167EB">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研究生及以上学历</w:t>
            </w:r>
            <w:r>
              <w:rPr>
                <w:rFonts w:hint="eastAsia"/>
              </w:rPr>
              <w:t>3</w:t>
            </w:r>
            <w:r w:rsidRPr="00BA7672">
              <w:rPr>
                <w:rFonts w:hint="eastAsia"/>
              </w:rPr>
              <w:t>0</w:t>
            </w:r>
            <w:r>
              <w:rPr>
                <w:rFonts w:asciiTheme="majorEastAsia" w:eastAsiaTheme="majorEastAsia" w:hAnsiTheme="majorEastAsia" w:cstheme="majorEastAsia" w:hint="eastAsia"/>
                <w:szCs w:val="21"/>
              </w:rPr>
              <w:t>分，全日制本科学历</w:t>
            </w:r>
            <w:r>
              <w:rPr>
                <w:rFonts w:hint="eastAsia"/>
              </w:rPr>
              <w:t>28</w:t>
            </w:r>
            <w:r>
              <w:rPr>
                <w:rFonts w:asciiTheme="majorEastAsia" w:eastAsiaTheme="majorEastAsia" w:hAnsiTheme="majorEastAsia" w:cstheme="majorEastAsia" w:hint="eastAsia"/>
                <w:szCs w:val="21"/>
              </w:rPr>
              <w:t>分（不含自考类），“3+2”本科毕业生25分，在职本科学历</w:t>
            </w:r>
            <w:r>
              <w:rPr>
                <w:rFonts w:hint="eastAsia"/>
              </w:rPr>
              <w:t>23</w:t>
            </w:r>
            <w:r>
              <w:rPr>
                <w:rFonts w:asciiTheme="majorEastAsia" w:eastAsiaTheme="majorEastAsia" w:hAnsiTheme="majorEastAsia" w:cstheme="majorEastAsia" w:hint="eastAsia"/>
                <w:szCs w:val="21"/>
              </w:rPr>
              <w:t>分，全日制专科学历</w:t>
            </w:r>
            <w:r>
              <w:rPr>
                <w:rFonts w:hint="eastAsia"/>
              </w:rPr>
              <w:t>21</w:t>
            </w:r>
            <w:r>
              <w:rPr>
                <w:rFonts w:asciiTheme="majorEastAsia" w:eastAsiaTheme="majorEastAsia" w:hAnsiTheme="majorEastAsia" w:cstheme="majorEastAsia" w:hint="eastAsia"/>
                <w:szCs w:val="21"/>
              </w:rPr>
              <w:t>分，在职专科学历</w:t>
            </w:r>
            <w:r>
              <w:rPr>
                <w:rFonts w:hint="eastAsia"/>
              </w:rPr>
              <w:t>19</w:t>
            </w:r>
            <w:r>
              <w:rPr>
                <w:rFonts w:asciiTheme="majorEastAsia" w:eastAsiaTheme="majorEastAsia" w:hAnsiTheme="majorEastAsia" w:cstheme="majorEastAsia" w:hint="eastAsia"/>
                <w:szCs w:val="21"/>
              </w:rPr>
              <w:t>分（考生提供学历原件及复印件</w:t>
            </w:r>
            <w:r w:rsidR="004A0AF6">
              <w:rPr>
                <w:rFonts w:asciiTheme="majorEastAsia" w:eastAsiaTheme="majorEastAsia" w:hAnsiTheme="majorEastAsia" w:cstheme="majorEastAsia" w:hint="eastAsia"/>
                <w:szCs w:val="21"/>
              </w:rPr>
              <w:t>，</w:t>
            </w:r>
            <w:r w:rsidR="004A0AF6">
              <w:rPr>
                <w:rFonts w:hint="eastAsia"/>
              </w:rPr>
              <w:t>应届毕业生尚未取得毕业证或应届毕业生学籍档案尚未投递的考生由学校出具毕业生推荐表或学籍档案证明材料）。</w:t>
            </w:r>
          </w:p>
        </w:tc>
      </w:tr>
      <w:tr w:rsidR="00AC4C77" w:rsidTr="00E41D0F">
        <w:trPr>
          <w:trHeight w:val="751"/>
          <w:jc w:val="center"/>
        </w:trPr>
        <w:tc>
          <w:tcPr>
            <w:tcW w:w="884" w:type="dxa"/>
            <w:vAlign w:val="center"/>
          </w:tcPr>
          <w:p w:rsidR="00AC4C77" w:rsidRDefault="00AC4C77">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1828" w:type="dxa"/>
            <w:vAlign w:val="center"/>
          </w:tcPr>
          <w:p w:rsidR="00AC4C77" w:rsidRPr="00AA566B" w:rsidRDefault="00AC4C77" w:rsidP="00F8190D">
            <w:r w:rsidRPr="00AA566B">
              <w:rPr>
                <w:rFonts w:hint="eastAsia"/>
              </w:rPr>
              <w:t>工作经历（</w:t>
            </w:r>
            <w:r w:rsidR="00F8190D">
              <w:rPr>
                <w:rFonts w:hint="eastAsia"/>
              </w:rPr>
              <w:t>5</w:t>
            </w:r>
            <w:r w:rsidRPr="00AA566B">
              <w:rPr>
                <w:rFonts w:hint="eastAsia"/>
              </w:rPr>
              <w:t>分）</w:t>
            </w:r>
          </w:p>
        </w:tc>
        <w:tc>
          <w:tcPr>
            <w:tcW w:w="11544" w:type="dxa"/>
            <w:vAlign w:val="center"/>
          </w:tcPr>
          <w:p w:rsidR="00AC4C77" w:rsidRPr="000B5015" w:rsidRDefault="00AC4C77" w:rsidP="00F8190D">
            <w:r w:rsidRPr="000B5015">
              <w:rPr>
                <w:rFonts w:hint="eastAsia"/>
              </w:rPr>
              <w:t>有工作经历</w:t>
            </w:r>
            <w:r>
              <w:rPr>
                <w:rFonts w:hint="eastAsia"/>
              </w:rPr>
              <w:t>的</w:t>
            </w:r>
            <w:r>
              <w:rPr>
                <w:rFonts w:hint="eastAsia"/>
              </w:rPr>
              <w:t>(</w:t>
            </w:r>
            <w:r>
              <w:rPr>
                <w:rFonts w:hint="eastAsia"/>
              </w:rPr>
              <w:t>服兵役年限视同参加工作经历</w:t>
            </w:r>
            <w:r>
              <w:rPr>
                <w:rFonts w:hint="eastAsia"/>
              </w:rPr>
              <w:t>)</w:t>
            </w:r>
            <w:r w:rsidRPr="000B5015">
              <w:rPr>
                <w:rFonts w:hint="eastAsia"/>
              </w:rPr>
              <w:t>，每满一年计</w:t>
            </w:r>
            <w:r w:rsidR="0066454D">
              <w:rPr>
                <w:rFonts w:hint="eastAsia"/>
              </w:rPr>
              <w:t>0.5</w:t>
            </w:r>
            <w:r w:rsidRPr="000B5015">
              <w:rPr>
                <w:rFonts w:hint="eastAsia"/>
              </w:rPr>
              <w:t>分</w:t>
            </w:r>
            <w:r>
              <w:rPr>
                <w:rFonts w:hint="eastAsia"/>
              </w:rPr>
              <w:t>（截止时间为</w:t>
            </w:r>
            <w:r>
              <w:rPr>
                <w:rFonts w:hint="eastAsia"/>
              </w:rPr>
              <w:t>2018</w:t>
            </w:r>
            <w:r>
              <w:rPr>
                <w:rFonts w:hint="eastAsia"/>
              </w:rPr>
              <w:t>年</w:t>
            </w:r>
            <w:r>
              <w:rPr>
                <w:rFonts w:hint="eastAsia"/>
              </w:rPr>
              <w:t>7</w:t>
            </w:r>
            <w:r>
              <w:rPr>
                <w:rFonts w:hint="eastAsia"/>
              </w:rPr>
              <w:t>月</w:t>
            </w:r>
            <w:r>
              <w:rPr>
                <w:rFonts w:hint="eastAsia"/>
              </w:rPr>
              <w:t>31</w:t>
            </w:r>
            <w:r>
              <w:rPr>
                <w:rFonts w:hint="eastAsia"/>
              </w:rPr>
              <w:t>日），累计</w:t>
            </w:r>
            <w:r w:rsidRPr="000B5015">
              <w:rPr>
                <w:rFonts w:hint="eastAsia"/>
              </w:rPr>
              <w:t>不超过</w:t>
            </w:r>
            <w:r w:rsidR="00F8190D">
              <w:rPr>
                <w:rFonts w:hint="eastAsia"/>
              </w:rPr>
              <w:t>5</w:t>
            </w:r>
            <w:r w:rsidRPr="000B5015">
              <w:rPr>
                <w:rFonts w:hint="eastAsia"/>
              </w:rPr>
              <w:t>分（考生提供原所在单位证明材料</w:t>
            </w:r>
            <w:r>
              <w:rPr>
                <w:rFonts w:hint="eastAsia"/>
              </w:rPr>
              <w:t>或自主创业人员提供工商营业执照证明材料</w:t>
            </w:r>
            <w:r>
              <w:rPr>
                <w:rFonts w:asciiTheme="majorEastAsia" w:eastAsiaTheme="majorEastAsia" w:hAnsiTheme="majorEastAsia" w:cstheme="majorEastAsia" w:hint="eastAsia"/>
                <w:szCs w:val="21"/>
              </w:rPr>
              <w:t>及复印件</w:t>
            </w:r>
            <w:r w:rsidRPr="000B5015">
              <w:rPr>
                <w:rFonts w:hint="eastAsia"/>
              </w:rPr>
              <w:t>）。</w:t>
            </w:r>
          </w:p>
        </w:tc>
      </w:tr>
      <w:tr w:rsidR="00AC4C77" w:rsidTr="00AF4BBD">
        <w:trPr>
          <w:trHeight w:val="2692"/>
          <w:jc w:val="center"/>
        </w:trPr>
        <w:tc>
          <w:tcPr>
            <w:tcW w:w="884" w:type="dxa"/>
            <w:vAlign w:val="center"/>
          </w:tcPr>
          <w:p w:rsidR="00AC4C77" w:rsidRDefault="00E41D0F">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p>
        </w:tc>
        <w:tc>
          <w:tcPr>
            <w:tcW w:w="1828" w:type="dxa"/>
            <w:vAlign w:val="center"/>
          </w:tcPr>
          <w:p w:rsidR="00AC4C77" w:rsidRPr="00AA566B" w:rsidRDefault="00AC4C77" w:rsidP="00F3287B">
            <w:pPr>
              <w:ind w:left="210" w:hangingChars="100" w:hanging="210"/>
            </w:pPr>
            <w:r w:rsidRPr="00AA566B">
              <w:rPr>
                <w:rFonts w:hint="eastAsia"/>
              </w:rPr>
              <w:t>表彰奖励及</w:t>
            </w:r>
            <w:r>
              <w:rPr>
                <w:rFonts w:hint="eastAsia"/>
              </w:rPr>
              <w:t>职称</w:t>
            </w:r>
            <w:r w:rsidRPr="00AA566B">
              <w:rPr>
                <w:rFonts w:hint="eastAsia"/>
              </w:rPr>
              <w:t>（</w:t>
            </w:r>
            <w:r>
              <w:rPr>
                <w:rFonts w:hint="eastAsia"/>
              </w:rPr>
              <w:t>25</w:t>
            </w:r>
            <w:r w:rsidRPr="00AA566B">
              <w:rPr>
                <w:rFonts w:hint="eastAsia"/>
              </w:rPr>
              <w:t>分）</w:t>
            </w:r>
          </w:p>
        </w:tc>
        <w:tc>
          <w:tcPr>
            <w:tcW w:w="11544" w:type="dxa"/>
            <w:vAlign w:val="center"/>
          </w:tcPr>
          <w:p w:rsidR="00AC4C77" w:rsidRDefault="00AC4C77" w:rsidP="000B5015">
            <w:r>
              <w:rPr>
                <w:rFonts w:hint="eastAsia"/>
              </w:rPr>
              <w:t>①</w:t>
            </w:r>
            <w:r w:rsidRPr="000B5015">
              <w:rPr>
                <w:rFonts w:hint="eastAsia"/>
              </w:rPr>
              <w:t>获得省</w:t>
            </w:r>
            <w:r>
              <w:rPr>
                <w:rFonts w:hint="eastAsia"/>
              </w:rPr>
              <w:t>部</w:t>
            </w:r>
            <w:r w:rsidRPr="000B5015">
              <w:rPr>
                <w:rFonts w:hint="eastAsia"/>
              </w:rPr>
              <w:t>级</w:t>
            </w:r>
            <w:r>
              <w:rPr>
                <w:rFonts w:hint="eastAsia"/>
              </w:rPr>
              <w:t>以上表彰</w:t>
            </w:r>
            <w:r w:rsidRPr="000B5015">
              <w:rPr>
                <w:rFonts w:hint="eastAsia"/>
              </w:rPr>
              <w:t>计</w:t>
            </w:r>
            <w:r>
              <w:rPr>
                <w:rFonts w:hint="eastAsia"/>
              </w:rPr>
              <w:t>10</w:t>
            </w:r>
            <w:r w:rsidRPr="000B5015">
              <w:rPr>
                <w:rFonts w:hint="eastAsia"/>
              </w:rPr>
              <w:t>分，</w:t>
            </w:r>
            <w:r w:rsidRPr="00F250BE">
              <w:rPr>
                <w:rFonts w:hint="eastAsia"/>
              </w:rPr>
              <w:t>获得市委市政府或省委、省政府下属厅级部门表彰每项计</w:t>
            </w:r>
            <w:r>
              <w:rPr>
                <w:rFonts w:hint="eastAsia"/>
              </w:rPr>
              <w:t>5</w:t>
            </w:r>
            <w:r w:rsidRPr="00F250BE">
              <w:rPr>
                <w:rFonts w:hint="eastAsia"/>
              </w:rPr>
              <w:t>分，获得县委、县政府或市委、市政府下属县级部门表彰每项计</w:t>
            </w:r>
            <w:r>
              <w:rPr>
                <w:rFonts w:hint="eastAsia"/>
              </w:rPr>
              <w:t>3</w:t>
            </w:r>
            <w:r w:rsidRPr="00F250BE">
              <w:rPr>
                <w:rFonts w:hint="eastAsia"/>
              </w:rPr>
              <w:t>分，获得县级部门表彰每项计</w:t>
            </w:r>
            <w:r w:rsidRPr="00F250BE">
              <w:rPr>
                <w:rFonts w:hint="eastAsia"/>
              </w:rPr>
              <w:t>1</w:t>
            </w:r>
            <w:r w:rsidRPr="00F250BE">
              <w:rPr>
                <w:rFonts w:hint="eastAsia"/>
              </w:rPr>
              <w:t>分，</w:t>
            </w:r>
            <w:r>
              <w:rPr>
                <w:rFonts w:hint="eastAsia"/>
              </w:rPr>
              <w:t>（部队表彰荣立一等功</w:t>
            </w:r>
            <w:r w:rsidRPr="000B5015">
              <w:rPr>
                <w:rFonts w:hint="eastAsia"/>
              </w:rPr>
              <w:t>计</w:t>
            </w:r>
            <w:r>
              <w:rPr>
                <w:rFonts w:hint="eastAsia"/>
              </w:rPr>
              <w:t>10</w:t>
            </w:r>
            <w:r w:rsidRPr="000B5015">
              <w:rPr>
                <w:rFonts w:hint="eastAsia"/>
              </w:rPr>
              <w:t>分</w:t>
            </w:r>
            <w:r>
              <w:rPr>
                <w:rFonts w:hint="eastAsia"/>
              </w:rPr>
              <w:t>，二等功</w:t>
            </w:r>
            <w:r w:rsidRPr="000B5015">
              <w:rPr>
                <w:rFonts w:hint="eastAsia"/>
              </w:rPr>
              <w:t>计</w:t>
            </w:r>
            <w:r>
              <w:rPr>
                <w:rFonts w:hint="eastAsia"/>
              </w:rPr>
              <w:t>5</w:t>
            </w:r>
            <w:r w:rsidRPr="000B5015">
              <w:rPr>
                <w:rFonts w:hint="eastAsia"/>
              </w:rPr>
              <w:t>分</w:t>
            </w:r>
            <w:r>
              <w:rPr>
                <w:rFonts w:hint="eastAsia"/>
              </w:rPr>
              <w:t>，三等功</w:t>
            </w:r>
            <w:r w:rsidRPr="000B5015">
              <w:rPr>
                <w:rFonts w:hint="eastAsia"/>
              </w:rPr>
              <w:t>计</w:t>
            </w:r>
            <w:r>
              <w:rPr>
                <w:rFonts w:hint="eastAsia"/>
              </w:rPr>
              <w:t>3</w:t>
            </w:r>
            <w:r w:rsidRPr="000B5015">
              <w:rPr>
                <w:rFonts w:hint="eastAsia"/>
              </w:rPr>
              <w:t>分</w:t>
            </w:r>
            <w:r>
              <w:rPr>
                <w:rFonts w:hint="eastAsia"/>
              </w:rPr>
              <w:t>）</w:t>
            </w:r>
            <w:r w:rsidRPr="000B5015">
              <w:rPr>
                <w:rFonts w:hint="eastAsia"/>
              </w:rPr>
              <w:t>，累计不超过</w:t>
            </w:r>
            <w:r>
              <w:rPr>
                <w:rFonts w:hint="eastAsia"/>
              </w:rPr>
              <w:t>10</w:t>
            </w:r>
            <w:r>
              <w:rPr>
                <w:rFonts w:hint="eastAsia"/>
              </w:rPr>
              <w:t>分</w:t>
            </w:r>
            <w:r w:rsidRPr="000B5015">
              <w:rPr>
                <w:rFonts w:hint="eastAsia"/>
              </w:rPr>
              <w:t>；</w:t>
            </w:r>
          </w:p>
          <w:p w:rsidR="00AC4C77" w:rsidRPr="000B5015" w:rsidRDefault="00AC4C77" w:rsidP="000B5015">
            <w:r>
              <w:rPr>
                <w:rFonts w:hint="eastAsia"/>
              </w:rPr>
              <w:t>②</w:t>
            </w:r>
            <w:r w:rsidRPr="000B5015">
              <w:rPr>
                <w:rFonts w:hint="eastAsia"/>
              </w:rPr>
              <w:t>在就读院校（全日制本科、专科院校）获得</w:t>
            </w:r>
            <w:r>
              <w:t>”</w:t>
            </w:r>
            <w:r w:rsidRPr="000B5015">
              <w:rPr>
                <w:rFonts w:hint="eastAsia"/>
              </w:rPr>
              <w:t>三好学生</w:t>
            </w:r>
            <w:r>
              <w:t>”</w:t>
            </w:r>
            <w:r>
              <w:rPr>
                <w:rFonts w:hint="eastAsia"/>
              </w:rPr>
              <w:t>、优秀学生干部、中共</w:t>
            </w:r>
            <w:r w:rsidRPr="000B5015">
              <w:rPr>
                <w:rFonts w:hint="eastAsia"/>
              </w:rPr>
              <w:t>党员</w:t>
            </w:r>
            <w:r>
              <w:rPr>
                <w:rFonts w:hint="eastAsia"/>
              </w:rPr>
              <w:t>、优秀共青团员和优秀毕业生</w:t>
            </w:r>
            <w:r w:rsidRPr="000B5015">
              <w:rPr>
                <w:rFonts w:hint="eastAsia"/>
              </w:rPr>
              <w:t>的每项计</w:t>
            </w:r>
            <w:r>
              <w:rPr>
                <w:rFonts w:hint="eastAsia"/>
              </w:rPr>
              <w:t>2</w:t>
            </w:r>
            <w:r w:rsidRPr="000B5015">
              <w:rPr>
                <w:rFonts w:hint="eastAsia"/>
              </w:rPr>
              <w:t>分</w:t>
            </w:r>
            <w:r>
              <w:rPr>
                <w:rFonts w:hint="eastAsia"/>
              </w:rPr>
              <w:t>，</w:t>
            </w:r>
            <w:r w:rsidRPr="000B5015">
              <w:rPr>
                <w:rFonts w:hint="eastAsia"/>
              </w:rPr>
              <w:t>累计不超过</w:t>
            </w:r>
            <w:r>
              <w:rPr>
                <w:rFonts w:hint="eastAsia"/>
              </w:rPr>
              <w:t>10</w:t>
            </w:r>
            <w:r>
              <w:rPr>
                <w:rFonts w:hint="eastAsia"/>
              </w:rPr>
              <w:t>分</w:t>
            </w:r>
            <w:r w:rsidRPr="000B5015">
              <w:rPr>
                <w:rFonts w:hint="eastAsia"/>
              </w:rPr>
              <w:t>；</w:t>
            </w:r>
          </w:p>
          <w:p w:rsidR="00AC4C77" w:rsidRPr="000B5015" w:rsidRDefault="00AC4C77" w:rsidP="000B5015">
            <w:r>
              <w:rPr>
                <w:rFonts w:hint="eastAsia"/>
              </w:rPr>
              <w:t>③取得中级以上专业技术职务的</w:t>
            </w:r>
            <w:r w:rsidRPr="000B5015">
              <w:rPr>
                <w:rFonts w:hint="eastAsia"/>
              </w:rPr>
              <w:t>计</w:t>
            </w:r>
            <w:r>
              <w:rPr>
                <w:rFonts w:hint="eastAsia"/>
              </w:rPr>
              <w:t>5</w:t>
            </w:r>
            <w:r w:rsidRPr="000B5015">
              <w:rPr>
                <w:rFonts w:hint="eastAsia"/>
              </w:rPr>
              <w:t>分，</w:t>
            </w:r>
            <w:r>
              <w:rPr>
                <w:rFonts w:hint="eastAsia"/>
              </w:rPr>
              <w:t>取得中级专业技术职务的</w:t>
            </w:r>
            <w:r w:rsidRPr="000B5015">
              <w:rPr>
                <w:rFonts w:hint="eastAsia"/>
              </w:rPr>
              <w:t>计</w:t>
            </w:r>
            <w:r>
              <w:rPr>
                <w:rFonts w:hint="eastAsia"/>
              </w:rPr>
              <w:t>3</w:t>
            </w:r>
            <w:r w:rsidRPr="000B5015">
              <w:rPr>
                <w:rFonts w:hint="eastAsia"/>
              </w:rPr>
              <w:t>分，取得初级专业技术职</w:t>
            </w:r>
            <w:r>
              <w:rPr>
                <w:rFonts w:hint="eastAsia"/>
              </w:rPr>
              <w:t>务的</w:t>
            </w:r>
            <w:r w:rsidRPr="000B5015">
              <w:rPr>
                <w:rFonts w:hint="eastAsia"/>
              </w:rPr>
              <w:t>计</w:t>
            </w:r>
            <w:r w:rsidRPr="000B5015">
              <w:rPr>
                <w:rFonts w:hint="eastAsia"/>
              </w:rPr>
              <w:t>1</w:t>
            </w:r>
            <w:r w:rsidRPr="000B5015">
              <w:rPr>
                <w:rFonts w:hint="eastAsia"/>
              </w:rPr>
              <w:t>分</w:t>
            </w:r>
            <w:r w:rsidRPr="005F1630">
              <w:rPr>
                <w:rFonts w:hint="eastAsia"/>
              </w:rPr>
              <w:t>（不含企业专项评审职称）</w:t>
            </w:r>
            <w:r w:rsidRPr="000B5015">
              <w:rPr>
                <w:rFonts w:hint="eastAsia"/>
              </w:rPr>
              <w:t>。</w:t>
            </w:r>
          </w:p>
          <w:p w:rsidR="00AC4C77" w:rsidRPr="000B5015" w:rsidRDefault="00AC4C77" w:rsidP="00C6361B">
            <w:pPr>
              <w:ind w:firstLineChars="200" w:firstLine="420"/>
            </w:pPr>
            <w:r>
              <w:rPr>
                <w:rFonts w:hint="eastAsia"/>
              </w:rPr>
              <w:t>以上</w:t>
            </w:r>
            <w:r>
              <w:rPr>
                <w:rFonts w:hint="eastAsia"/>
              </w:rPr>
              <w:t>3</w:t>
            </w:r>
            <w:r w:rsidRPr="000B5015">
              <w:rPr>
                <w:rFonts w:hint="eastAsia"/>
              </w:rPr>
              <w:t>项累计得分不超过</w:t>
            </w:r>
            <w:r>
              <w:rPr>
                <w:rFonts w:hint="eastAsia"/>
              </w:rPr>
              <w:t>25</w:t>
            </w:r>
            <w:r w:rsidRPr="000B5015">
              <w:rPr>
                <w:rFonts w:hint="eastAsia"/>
              </w:rPr>
              <w:t>分</w:t>
            </w:r>
            <w:r>
              <w:rPr>
                <w:rFonts w:hint="eastAsia"/>
              </w:rPr>
              <w:t>。除上述表彰奖励外，其他任何表彰奖励均不计入本次量化得分（</w:t>
            </w:r>
            <w:r w:rsidRPr="00AA566B">
              <w:rPr>
                <w:rFonts w:hint="eastAsia"/>
              </w:rPr>
              <w:t>表彰奖励及</w:t>
            </w:r>
            <w:r>
              <w:rPr>
                <w:rFonts w:hint="eastAsia"/>
              </w:rPr>
              <w:t>职称以公告发布之前取得为有效）。</w:t>
            </w:r>
          </w:p>
        </w:tc>
      </w:tr>
      <w:tr w:rsidR="00AC4C77" w:rsidTr="00F46C38">
        <w:trPr>
          <w:trHeight w:val="1251"/>
          <w:jc w:val="center"/>
        </w:trPr>
        <w:tc>
          <w:tcPr>
            <w:tcW w:w="884" w:type="dxa"/>
            <w:vAlign w:val="center"/>
          </w:tcPr>
          <w:p w:rsidR="00AC4C77" w:rsidRDefault="00E41D0F">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1828" w:type="dxa"/>
            <w:vAlign w:val="center"/>
          </w:tcPr>
          <w:p w:rsidR="00AC4C77" w:rsidRPr="00AA566B" w:rsidRDefault="00AC4C77" w:rsidP="00F8190D">
            <w:r w:rsidRPr="00AA566B">
              <w:rPr>
                <w:rFonts w:hint="eastAsia"/>
              </w:rPr>
              <w:t>现实表现（</w:t>
            </w:r>
            <w:r w:rsidR="00F8190D">
              <w:rPr>
                <w:rFonts w:hint="eastAsia"/>
              </w:rPr>
              <w:t>40</w:t>
            </w:r>
            <w:r w:rsidRPr="00AA566B">
              <w:rPr>
                <w:rFonts w:hint="eastAsia"/>
              </w:rPr>
              <w:t>分）</w:t>
            </w:r>
          </w:p>
        </w:tc>
        <w:tc>
          <w:tcPr>
            <w:tcW w:w="11544" w:type="dxa"/>
            <w:vAlign w:val="center"/>
          </w:tcPr>
          <w:p w:rsidR="00AC4C77" w:rsidRPr="001E667A" w:rsidRDefault="00AC4C77" w:rsidP="00260C7D">
            <w:pPr>
              <w:ind w:firstLineChars="150" w:firstLine="315"/>
            </w:pPr>
            <w:r w:rsidRPr="001E667A">
              <w:rPr>
                <w:rFonts w:hint="eastAsia"/>
              </w:rPr>
              <w:t>按照德才兼备、以德为先、人岗相适的用人标准，重点考察考生的政治思想、道德品质、能力素质、工作表现、遵纪守法、廉洁自律以及是否存在任职回避等方面的情况。现实表现良好的计</w:t>
            </w:r>
            <w:r w:rsidR="00260C7D">
              <w:rPr>
                <w:rFonts w:hint="eastAsia"/>
              </w:rPr>
              <w:t>40</w:t>
            </w:r>
            <w:r w:rsidRPr="001E667A">
              <w:rPr>
                <w:rFonts w:hint="eastAsia"/>
              </w:rPr>
              <w:t>分</w:t>
            </w:r>
            <w:r w:rsidR="00E41D0F">
              <w:rPr>
                <w:rFonts w:hint="eastAsia"/>
              </w:rPr>
              <w:t>。</w:t>
            </w:r>
          </w:p>
        </w:tc>
      </w:tr>
    </w:tbl>
    <w:p w:rsidR="008E45B4" w:rsidRPr="00BA7672" w:rsidRDefault="008E45B4">
      <w:pPr>
        <w:rPr>
          <w:szCs w:val="21"/>
        </w:rPr>
      </w:pPr>
    </w:p>
    <w:sectPr w:rsidR="008E45B4" w:rsidRPr="00BA7672" w:rsidSect="00E41D0F">
      <w:pgSz w:w="16838" w:h="11906" w:orient="landscape"/>
      <w:pgMar w:top="1191" w:right="1361"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87" w:rsidRDefault="002E1B87" w:rsidP="00423A2A">
      <w:r>
        <w:separator/>
      </w:r>
    </w:p>
  </w:endnote>
  <w:endnote w:type="continuationSeparator" w:id="1">
    <w:p w:rsidR="002E1B87" w:rsidRDefault="002E1B87" w:rsidP="00423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87" w:rsidRDefault="002E1B87" w:rsidP="00423A2A">
      <w:r>
        <w:separator/>
      </w:r>
    </w:p>
  </w:footnote>
  <w:footnote w:type="continuationSeparator" w:id="1">
    <w:p w:rsidR="002E1B87" w:rsidRDefault="002E1B87" w:rsidP="00423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515198"/>
    <w:multiLevelType w:val="singleLevel"/>
    <w:tmpl w:val="B3515198"/>
    <w:lvl w:ilvl="0">
      <w:start w:val="1"/>
      <w:numFmt w:val="decimal"/>
      <w:lvlText w:val="%1."/>
      <w:lvlJc w:val="left"/>
      <w:pPr>
        <w:tabs>
          <w:tab w:val="left" w:pos="312"/>
        </w:tabs>
      </w:pPr>
    </w:lvl>
  </w:abstractNum>
  <w:abstractNum w:abstractNumId="1">
    <w:nsid w:val="BFF109EE"/>
    <w:multiLevelType w:val="singleLevel"/>
    <w:tmpl w:val="BFF109EE"/>
    <w:lvl w:ilvl="0">
      <w:start w:val="1"/>
      <w:numFmt w:val="decimal"/>
      <w:lvlText w:val="%1."/>
      <w:lvlJc w:val="left"/>
      <w:pPr>
        <w:tabs>
          <w:tab w:val="left" w:pos="312"/>
        </w:tabs>
      </w:pPr>
    </w:lvl>
  </w:abstractNum>
  <w:abstractNum w:abstractNumId="2">
    <w:nsid w:val="C419F2AB"/>
    <w:multiLevelType w:val="singleLevel"/>
    <w:tmpl w:val="C419F2AB"/>
    <w:lvl w:ilvl="0">
      <w:start w:val="1"/>
      <w:numFmt w:val="decimal"/>
      <w:lvlText w:val="%1."/>
      <w:lvlJc w:val="left"/>
      <w:pPr>
        <w:tabs>
          <w:tab w:val="left" w:pos="312"/>
        </w:tabs>
      </w:pPr>
    </w:lvl>
  </w:abstractNum>
  <w:abstractNum w:abstractNumId="3">
    <w:nsid w:val="E9E7A656"/>
    <w:multiLevelType w:val="singleLevel"/>
    <w:tmpl w:val="E9E7A656"/>
    <w:lvl w:ilvl="0">
      <w:start w:val="1"/>
      <w:numFmt w:val="decimal"/>
      <w:lvlText w:val="%1."/>
      <w:lvlJc w:val="left"/>
      <w:pPr>
        <w:tabs>
          <w:tab w:val="left" w:pos="312"/>
        </w:tabs>
      </w:pPr>
    </w:lvl>
  </w:abstractNum>
  <w:abstractNum w:abstractNumId="4">
    <w:nsid w:val="F920318D"/>
    <w:multiLevelType w:val="singleLevel"/>
    <w:tmpl w:val="F920318D"/>
    <w:lvl w:ilvl="0">
      <w:start w:val="1"/>
      <w:numFmt w:val="decimal"/>
      <w:lvlText w:val="%1."/>
      <w:lvlJc w:val="left"/>
      <w:pPr>
        <w:tabs>
          <w:tab w:val="left" w:pos="312"/>
        </w:tabs>
      </w:pPr>
    </w:lvl>
  </w:abstractNum>
  <w:abstractNum w:abstractNumId="5">
    <w:nsid w:val="204B0DE1"/>
    <w:multiLevelType w:val="hybridMultilevel"/>
    <w:tmpl w:val="2F181816"/>
    <w:lvl w:ilvl="0" w:tplc="FCB0835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9F6779E"/>
    <w:multiLevelType w:val="hybridMultilevel"/>
    <w:tmpl w:val="DC820ED0"/>
    <w:lvl w:ilvl="0" w:tplc="E3BC676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347DE1BC"/>
    <w:multiLevelType w:val="singleLevel"/>
    <w:tmpl w:val="347DE1BC"/>
    <w:lvl w:ilvl="0">
      <w:start w:val="1"/>
      <w:numFmt w:val="decimal"/>
      <w:lvlText w:val="%1."/>
      <w:lvlJc w:val="left"/>
      <w:pPr>
        <w:tabs>
          <w:tab w:val="left" w:pos="312"/>
        </w:tabs>
      </w:pPr>
    </w:lvl>
  </w:abstractNum>
  <w:abstractNum w:abstractNumId="8">
    <w:nsid w:val="384F663C"/>
    <w:multiLevelType w:val="hybridMultilevel"/>
    <w:tmpl w:val="9EC6C2D6"/>
    <w:lvl w:ilvl="0" w:tplc="AF9ED4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9F08B0"/>
    <w:multiLevelType w:val="hybridMultilevel"/>
    <w:tmpl w:val="A9ACCE42"/>
    <w:lvl w:ilvl="0" w:tplc="F8EAE6BE">
      <w:start w:val="1"/>
      <w:numFmt w:val="ideograph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FE5A43"/>
    <w:multiLevelType w:val="hybridMultilevel"/>
    <w:tmpl w:val="01209450"/>
    <w:lvl w:ilvl="0" w:tplc="2F66D6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D7463C"/>
    <w:multiLevelType w:val="hybridMultilevel"/>
    <w:tmpl w:val="88BCFAEA"/>
    <w:lvl w:ilvl="0" w:tplc="4094FCEC">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784369AC"/>
    <w:multiLevelType w:val="hybridMultilevel"/>
    <w:tmpl w:val="A566C594"/>
    <w:lvl w:ilvl="0" w:tplc="081A380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7AA55BC9"/>
    <w:multiLevelType w:val="hybridMultilevel"/>
    <w:tmpl w:val="B9C8B0A4"/>
    <w:lvl w:ilvl="0" w:tplc="034246D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8"/>
  </w:num>
  <w:num w:numId="8">
    <w:abstractNumId w:val="9"/>
  </w:num>
  <w:num w:numId="9">
    <w:abstractNumId w:val="6"/>
  </w:num>
  <w:num w:numId="10">
    <w:abstractNumId w:val="10"/>
  </w:num>
  <w:num w:numId="11">
    <w:abstractNumId w:val="12"/>
  </w:num>
  <w:num w:numId="12">
    <w:abstractNumId w:val="1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5B4"/>
    <w:rsid w:val="0001375F"/>
    <w:rsid w:val="000A6683"/>
    <w:rsid w:val="000B01A7"/>
    <w:rsid w:val="000B5015"/>
    <w:rsid w:val="00121CC0"/>
    <w:rsid w:val="00146FB2"/>
    <w:rsid w:val="00150E64"/>
    <w:rsid w:val="001E55F8"/>
    <w:rsid w:val="001E667A"/>
    <w:rsid w:val="001F6723"/>
    <w:rsid w:val="002129F9"/>
    <w:rsid w:val="002145CD"/>
    <w:rsid w:val="00260C7D"/>
    <w:rsid w:val="0027730D"/>
    <w:rsid w:val="00286512"/>
    <w:rsid w:val="002D18CA"/>
    <w:rsid w:val="002D31D4"/>
    <w:rsid w:val="002E0F28"/>
    <w:rsid w:val="002E1B87"/>
    <w:rsid w:val="002E7575"/>
    <w:rsid w:val="00301808"/>
    <w:rsid w:val="00305DBB"/>
    <w:rsid w:val="0032552A"/>
    <w:rsid w:val="0034143A"/>
    <w:rsid w:val="003563C4"/>
    <w:rsid w:val="00381A1A"/>
    <w:rsid w:val="003A24AF"/>
    <w:rsid w:val="003C5660"/>
    <w:rsid w:val="0040218A"/>
    <w:rsid w:val="00423A2A"/>
    <w:rsid w:val="004357A1"/>
    <w:rsid w:val="00470F3B"/>
    <w:rsid w:val="004832AC"/>
    <w:rsid w:val="00491146"/>
    <w:rsid w:val="004A0AF6"/>
    <w:rsid w:val="005167EB"/>
    <w:rsid w:val="00576283"/>
    <w:rsid w:val="005939A3"/>
    <w:rsid w:val="005A7686"/>
    <w:rsid w:val="005C7B46"/>
    <w:rsid w:val="005F1630"/>
    <w:rsid w:val="00605ED0"/>
    <w:rsid w:val="006479DA"/>
    <w:rsid w:val="00653BF9"/>
    <w:rsid w:val="0066454D"/>
    <w:rsid w:val="00781294"/>
    <w:rsid w:val="00790824"/>
    <w:rsid w:val="00790A43"/>
    <w:rsid w:val="007C3FE6"/>
    <w:rsid w:val="007E0E7A"/>
    <w:rsid w:val="007F53B1"/>
    <w:rsid w:val="007F68F2"/>
    <w:rsid w:val="00832570"/>
    <w:rsid w:val="00846A1E"/>
    <w:rsid w:val="008617F8"/>
    <w:rsid w:val="008835DB"/>
    <w:rsid w:val="00884921"/>
    <w:rsid w:val="008A1773"/>
    <w:rsid w:val="008A27EF"/>
    <w:rsid w:val="008B5137"/>
    <w:rsid w:val="008D00F4"/>
    <w:rsid w:val="008E45B4"/>
    <w:rsid w:val="00922602"/>
    <w:rsid w:val="0092677F"/>
    <w:rsid w:val="00967C11"/>
    <w:rsid w:val="009705CF"/>
    <w:rsid w:val="00992781"/>
    <w:rsid w:val="009940A0"/>
    <w:rsid w:val="009A324A"/>
    <w:rsid w:val="009D0516"/>
    <w:rsid w:val="009F2EC8"/>
    <w:rsid w:val="00A2209C"/>
    <w:rsid w:val="00A447E2"/>
    <w:rsid w:val="00A54C0E"/>
    <w:rsid w:val="00A65546"/>
    <w:rsid w:val="00A82F0D"/>
    <w:rsid w:val="00AA566B"/>
    <w:rsid w:val="00AB04E2"/>
    <w:rsid w:val="00AC4C77"/>
    <w:rsid w:val="00AF4BBD"/>
    <w:rsid w:val="00B01D8E"/>
    <w:rsid w:val="00B034A7"/>
    <w:rsid w:val="00B55D4E"/>
    <w:rsid w:val="00B6171E"/>
    <w:rsid w:val="00B9602B"/>
    <w:rsid w:val="00BA6C9B"/>
    <w:rsid w:val="00BA7672"/>
    <w:rsid w:val="00BF77EA"/>
    <w:rsid w:val="00C10A10"/>
    <w:rsid w:val="00C321E3"/>
    <w:rsid w:val="00C4429E"/>
    <w:rsid w:val="00C6106E"/>
    <w:rsid w:val="00C6361B"/>
    <w:rsid w:val="00CB691F"/>
    <w:rsid w:val="00D3217D"/>
    <w:rsid w:val="00D40C96"/>
    <w:rsid w:val="00DA0DFB"/>
    <w:rsid w:val="00E125A8"/>
    <w:rsid w:val="00E25198"/>
    <w:rsid w:val="00E27AF8"/>
    <w:rsid w:val="00E41D0F"/>
    <w:rsid w:val="00E5159F"/>
    <w:rsid w:val="00E51A22"/>
    <w:rsid w:val="00EC5EE4"/>
    <w:rsid w:val="00EF0E2E"/>
    <w:rsid w:val="00F106C0"/>
    <w:rsid w:val="00F250BE"/>
    <w:rsid w:val="00F3287B"/>
    <w:rsid w:val="00F45EA6"/>
    <w:rsid w:val="00F46C38"/>
    <w:rsid w:val="00F52FCB"/>
    <w:rsid w:val="00F762E7"/>
    <w:rsid w:val="00F8190D"/>
    <w:rsid w:val="19784F72"/>
    <w:rsid w:val="209B626D"/>
    <w:rsid w:val="37872F13"/>
    <w:rsid w:val="45F71989"/>
    <w:rsid w:val="6B23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5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5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23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3A2A"/>
    <w:rPr>
      <w:kern w:val="2"/>
      <w:sz w:val="18"/>
      <w:szCs w:val="18"/>
    </w:rPr>
  </w:style>
  <w:style w:type="paragraph" w:styleId="a5">
    <w:name w:val="footer"/>
    <w:basedOn w:val="a"/>
    <w:link w:val="Char0"/>
    <w:rsid w:val="00423A2A"/>
    <w:pPr>
      <w:tabs>
        <w:tab w:val="center" w:pos="4153"/>
        <w:tab w:val="right" w:pos="8306"/>
      </w:tabs>
      <w:snapToGrid w:val="0"/>
      <w:jc w:val="left"/>
    </w:pPr>
    <w:rPr>
      <w:sz w:val="18"/>
      <w:szCs w:val="18"/>
    </w:rPr>
  </w:style>
  <w:style w:type="character" w:customStyle="1" w:styleId="Char0">
    <w:name w:val="页脚 Char"/>
    <w:basedOn w:val="a0"/>
    <w:link w:val="a5"/>
    <w:rsid w:val="00423A2A"/>
    <w:rPr>
      <w:kern w:val="2"/>
      <w:sz w:val="18"/>
      <w:szCs w:val="18"/>
    </w:rPr>
  </w:style>
  <w:style w:type="paragraph" w:styleId="a6">
    <w:name w:val="Balloon Text"/>
    <w:basedOn w:val="a"/>
    <w:link w:val="Char1"/>
    <w:rsid w:val="00790A43"/>
    <w:rPr>
      <w:sz w:val="18"/>
      <w:szCs w:val="18"/>
    </w:rPr>
  </w:style>
  <w:style w:type="character" w:customStyle="1" w:styleId="Char1">
    <w:name w:val="批注框文本 Char"/>
    <w:basedOn w:val="a0"/>
    <w:link w:val="a6"/>
    <w:rsid w:val="00790A43"/>
    <w:rPr>
      <w:kern w:val="2"/>
      <w:sz w:val="18"/>
      <w:szCs w:val="18"/>
    </w:rPr>
  </w:style>
  <w:style w:type="paragraph" w:styleId="a7">
    <w:name w:val="List Paragraph"/>
    <w:basedOn w:val="a"/>
    <w:uiPriority w:val="99"/>
    <w:unhideWhenUsed/>
    <w:rsid w:val="00AC4C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320</cp:lastModifiedBy>
  <cp:revision>61</cp:revision>
  <cp:lastPrinted>2018-04-28T06:31:00Z</cp:lastPrinted>
  <dcterms:created xsi:type="dcterms:W3CDTF">2014-10-29T12:08:00Z</dcterms:created>
  <dcterms:modified xsi:type="dcterms:W3CDTF">2018-04-28T06:48:00Z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