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6A7" w:rsidRDefault="005E15F2">
      <w:pPr>
        <w:pStyle w:val="a3"/>
        <w:widowControl/>
        <w:shd w:val="clear" w:color="auto" w:fill="FDFEFF"/>
        <w:spacing w:beforeAutospacing="0" w:afterAutospacing="0" w:line="45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DFE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DFEFF"/>
        </w:rPr>
        <w:t>长沙市开福区发展和改革局招聘公告</w:t>
      </w:r>
    </w:p>
    <w:p w:rsidR="009376A7" w:rsidRDefault="009376A7">
      <w:pPr>
        <w:pStyle w:val="a3"/>
        <w:widowControl/>
        <w:shd w:val="clear" w:color="auto" w:fill="FDFEFF"/>
        <w:spacing w:beforeAutospacing="0" w:afterAutospacing="0" w:line="450" w:lineRule="atLeast"/>
        <w:rPr>
          <w:rFonts w:ascii="宋体" w:eastAsia="宋体" w:hAnsi="宋体" w:cs="宋体"/>
          <w:color w:val="333333"/>
          <w:sz w:val="22"/>
          <w:szCs w:val="22"/>
          <w:shd w:val="clear" w:color="auto" w:fill="FDFEFF"/>
        </w:rPr>
      </w:pPr>
    </w:p>
    <w:p w:rsidR="009376A7" w:rsidRDefault="005E15F2" w:rsidP="00C95CBA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为充实我局</w:t>
      </w:r>
      <w:r w:rsidR="00214B1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投资管理和工程建设项目审批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队伍，拟面向社会公开招聘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名工程造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价专业技术人员。现将有关事项公告如下：</w:t>
      </w:r>
    </w:p>
    <w:p w:rsidR="009376A7" w:rsidRPr="00117B52" w:rsidRDefault="005E15F2">
      <w:pPr>
        <w:pStyle w:val="a3"/>
        <w:widowControl/>
        <w:numPr>
          <w:ilvl w:val="0"/>
          <w:numId w:val="1"/>
        </w:numPr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黑体" w:eastAsia="黑体" w:hAnsi="黑体" w:cs="仿宋_GB2312"/>
          <w:color w:val="333333"/>
          <w:sz w:val="32"/>
          <w:szCs w:val="32"/>
          <w:shd w:val="clear" w:color="auto" w:fill="FDFEFF"/>
        </w:rPr>
      </w:pPr>
      <w:r w:rsidRPr="00117B52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招聘岗位、数量及资格条件</w:t>
      </w:r>
    </w:p>
    <w:tbl>
      <w:tblPr>
        <w:tblStyle w:val="a5"/>
        <w:tblW w:w="8716" w:type="dxa"/>
        <w:tblLayout w:type="fixed"/>
        <w:tblLook w:val="04A0"/>
      </w:tblPr>
      <w:tblGrid>
        <w:gridCol w:w="1378"/>
        <w:gridCol w:w="1338"/>
        <w:gridCol w:w="831"/>
        <w:gridCol w:w="1985"/>
        <w:gridCol w:w="819"/>
        <w:gridCol w:w="750"/>
        <w:gridCol w:w="1615"/>
      </w:tblGrid>
      <w:tr w:rsidR="009376A7">
        <w:tc>
          <w:tcPr>
            <w:tcW w:w="1378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376A7" w:rsidRDefault="005E15F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DFE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9376A7">
        <w:trPr>
          <w:trHeight w:val="1570"/>
        </w:trPr>
        <w:tc>
          <w:tcPr>
            <w:tcW w:w="1378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开福区发展和改革局</w:t>
            </w:r>
          </w:p>
        </w:tc>
        <w:tc>
          <w:tcPr>
            <w:tcW w:w="1338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房建专业造价审查</w:t>
            </w:r>
          </w:p>
        </w:tc>
        <w:tc>
          <w:tcPr>
            <w:tcW w:w="831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建筑学、建筑工程、工程造价相关专业</w:t>
            </w:r>
          </w:p>
        </w:tc>
        <w:tc>
          <w:tcPr>
            <w:tcW w:w="819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40周岁以下</w:t>
            </w:r>
          </w:p>
        </w:tc>
        <w:tc>
          <w:tcPr>
            <w:tcW w:w="1615" w:type="dxa"/>
            <w:vAlign w:val="center"/>
          </w:tcPr>
          <w:p w:rsidR="009376A7" w:rsidRDefault="005E15F2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2年以上相关专业工作经验；具有全国注册造价工程师资格</w:t>
            </w:r>
          </w:p>
        </w:tc>
      </w:tr>
    </w:tbl>
    <w:p w:rsidR="009376A7" w:rsidRDefault="009376A7">
      <w:pPr>
        <w:pStyle w:val="a3"/>
        <w:widowControl/>
        <w:shd w:val="clear" w:color="auto" w:fill="FDFEFF"/>
        <w:spacing w:beforeAutospacing="0" w:afterAutospacing="0" w:line="450" w:lineRule="atLeas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DFEFF"/>
        </w:rPr>
      </w:pPr>
    </w:p>
    <w:p w:rsidR="009376A7" w:rsidRPr="00117B52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黑体" w:eastAsia="黑体" w:hAnsi="黑体" w:cs="仿宋_GB2312"/>
          <w:color w:val="333333"/>
          <w:sz w:val="32"/>
          <w:szCs w:val="32"/>
        </w:rPr>
      </w:pPr>
      <w:r w:rsidRPr="00117B52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二、报名和资格审查</w:t>
      </w:r>
    </w:p>
    <w:p w:rsidR="009376A7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1、报名时间：201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年4月25日-201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年5月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日</w:t>
      </w:r>
      <w:r w:rsidR="00214B1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。</w:t>
      </w:r>
    </w:p>
    <w:p w:rsidR="00117B52" w:rsidRPr="00214B10" w:rsidRDefault="00214B10" w:rsidP="00214B10">
      <w:pPr>
        <w:widowControl/>
        <w:shd w:val="clear" w:color="auto" w:fill="FFFFFF"/>
        <w:spacing w:before="150" w:line="52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2</w:t>
      </w:r>
      <w:r w:rsidR="005E15F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、报名要求：</w:t>
      </w:r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本次招聘采取网络报名方式，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应聘者可登陆开福区公众信息网下载填写《报名表》。</w:t>
      </w:r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应聘人员将</w:t>
      </w:r>
      <w:r w:rsidR="00117B52" w:rsidRPr="00117B52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</w:rPr>
        <w:t>报名表</w:t>
      </w:r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117B52" w:rsidRPr="00117B52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DFEFF"/>
        </w:rPr>
        <w:t>本人身份证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、</w:t>
      </w:r>
      <w:r w:rsidR="00117B52" w:rsidRPr="00117B52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DFEFF"/>
        </w:rPr>
        <w:t>学历证明、相关资格证书</w:t>
      </w:r>
      <w:r w:rsidR="00117B52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DFEFF"/>
        </w:rPr>
        <w:t>、</w:t>
      </w:r>
      <w:r w:rsidR="00117B52" w:rsidRPr="00117B52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DFEFF"/>
        </w:rPr>
        <w:t>正面免冠一寸照片</w:t>
      </w:r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等资料以电子文档形式打包（文件名：姓名+报名资料）发送至邮箱：</w:t>
      </w:r>
      <w:hyperlink r:id="rId9" w:history="1">
        <w:r w:rsidR="00117B52" w:rsidRPr="00757A09">
          <w:rPr>
            <w:rStyle w:val="a8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</w:rPr>
          <w:t>83543875@qq.com</w:t>
        </w:r>
      </w:hyperlink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。联系人：彭浪</w:t>
      </w:r>
      <w:r w:rsidR="00117B52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117B5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联系电话：0731-84558249。</w:t>
      </w:r>
    </w:p>
    <w:p w:rsidR="009376A7" w:rsidRPr="009809F7" w:rsidRDefault="005E15F2" w:rsidP="009809F7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黑体" w:eastAsia="黑体" w:hAnsi="黑体" w:cs="仿宋_GB2312"/>
          <w:color w:val="333333"/>
          <w:sz w:val="32"/>
          <w:szCs w:val="32"/>
        </w:rPr>
      </w:pPr>
      <w:r w:rsidRPr="009809F7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三、面试</w:t>
      </w:r>
    </w:p>
    <w:p w:rsidR="009376A7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DFE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符合条件的报名者，择优进入面试（电话通知），面试不限范围</w:t>
      </w:r>
      <w:r w:rsidR="00E96EB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时间</w:t>
      </w:r>
      <w:r w:rsidR="00E96EB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另行通知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。</w:t>
      </w:r>
    </w:p>
    <w:p w:rsidR="00E96EB9" w:rsidRPr="00214B10" w:rsidRDefault="00E96EB9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黑体" w:eastAsia="黑体" w:hAnsi="黑体" w:cs="仿宋_GB2312"/>
          <w:color w:val="333333"/>
          <w:sz w:val="32"/>
          <w:szCs w:val="32"/>
          <w:shd w:val="clear" w:color="auto" w:fill="FDFEFF"/>
        </w:rPr>
      </w:pPr>
      <w:r w:rsidRPr="00214B10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四、体检和考察</w:t>
      </w:r>
    </w:p>
    <w:p w:rsidR="00E96EB9" w:rsidRPr="00E96EB9" w:rsidRDefault="00E96EB9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lastRenderedPageBreak/>
        <w:t>根据面试情况，按1:1确定体检和考察人员名单。</w:t>
      </w:r>
    </w:p>
    <w:p w:rsidR="009376A7" w:rsidRPr="00117B52" w:rsidRDefault="00214B10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黑体" w:eastAsia="黑体" w:hAnsi="黑体" w:cs="仿宋_GB2312"/>
          <w:color w:val="333333"/>
          <w:sz w:val="32"/>
          <w:szCs w:val="32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五</w:t>
      </w:r>
      <w:r w:rsidR="005E15F2" w:rsidRPr="00117B52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DFEFF"/>
        </w:rPr>
        <w:t>、人员管理</w:t>
      </w:r>
    </w:p>
    <w:p w:rsidR="009376A7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1、合同管理：聘用的工作人员不具有职务，不占用单位编制，由开福区发展和改革局与聘用人员签订劳动合同，</w:t>
      </w:r>
      <w:r w:rsidR="0017523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年</w:t>
      </w:r>
      <w:r w:rsidR="00214B1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一聘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，试用期2个月。合同期满，考核合格，经相关部门同意批准后，可以续签;考核不合格，</w:t>
      </w:r>
      <w:r w:rsidR="008B152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以解聘。</w:t>
      </w:r>
    </w:p>
    <w:p w:rsidR="009376A7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2、薪酬及福利：(1)试用期：月薪为4500元/月;(2)转正后：月薪为6000元/月，绩效考核奖为5万元/年，工作有特别贡献者，另备奖励。</w:t>
      </w:r>
    </w:p>
    <w:p w:rsidR="009376A7" w:rsidRDefault="00117B5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DFE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3</w:t>
      </w:r>
      <w:r w:rsidR="005E15F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、本局不负责聘用人员的住房问题。</w:t>
      </w:r>
    </w:p>
    <w:p w:rsidR="00214B10" w:rsidRDefault="00214B10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4、招聘的最终解释权归开福区发展和改革局</w:t>
      </w:r>
      <w:r w:rsidR="007A2F3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。</w:t>
      </w:r>
    </w:p>
    <w:p w:rsidR="009376A7" w:rsidRPr="007A2F3E" w:rsidRDefault="009376A7"/>
    <w:p w:rsidR="009376A7" w:rsidRDefault="005E15F2" w:rsidP="00117B52">
      <w:pPr>
        <w:pStyle w:val="a3"/>
        <w:widowControl/>
        <w:shd w:val="clear" w:color="auto" w:fill="FDFE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DFE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附：</w:t>
      </w:r>
      <w:r w:rsidR="00117B5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DFEFF"/>
        </w:rPr>
        <w:t>《报名表》</w:t>
      </w:r>
    </w:p>
    <w:p w:rsidR="009376A7" w:rsidRDefault="009376A7"/>
    <w:sectPr w:rsidR="009376A7" w:rsidSect="0093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01" w:rsidRDefault="00BC0401" w:rsidP="00117B52">
      <w:r>
        <w:separator/>
      </w:r>
    </w:p>
  </w:endnote>
  <w:endnote w:type="continuationSeparator" w:id="1">
    <w:p w:rsidR="00BC0401" w:rsidRDefault="00BC0401" w:rsidP="0011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å¾®è½¯é›…é»‘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01" w:rsidRDefault="00BC0401" w:rsidP="00117B52">
      <w:r>
        <w:separator/>
      </w:r>
    </w:p>
  </w:footnote>
  <w:footnote w:type="continuationSeparator" w:id="1">
    <w:p w:rsidR="00BC0401" w:rsidRDefault="00BC0401" w:rsidP="0011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78B9"/>
    <w:multiLevelType w:val="singleLevel"/>
    <w:tmpl w:val="56DE78B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3515E94"/>
    <w:rsid w:val="00117B52"/>
    <w:rsid w:val="00175237"/>
    <w:rsid w:val="00204789"/>
    <w:rsid w:val="00214B10"/>
    <w:rsid w:val="00266778"/>
    <w:rsid w:val="005A44F5"/>
    <w:rsid w:val="005E15F2"/>
    <w:rsid w:val="006625F0"/>
    <w:rsid w:val="00684A0E"/>
    <w:rsid w:val="00784AE8"/>
    <w:rsid w:val="007A2F3E"/>
    <w:rsid w:val="008B152E"/>
    <w:rsid w:val="008E431B"/>
    <w:rsid w:val="009376A7"/>
    <w:rsid w:val="009809F7"/>
    <w:rsid w:val="00BA0AAD"/>
    <w:rsid w:val="00BC0401"/>
    <w:rsid w:val="00C77A5D"/>
    <w:rsid w:val="00C8400A"/>
    <w:rsid w:val="00C95CBA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4215FA2"/>
    <w:rsid w:val="24EB0A96"/>
    <w:rsid w:val="25410F0A"/>
    <w:rsid w:val="25CF0282"/>
    <w:rsid w:val="25D632CE"/>
    <w:rsid w:val="2AF838D8"/>
    <w:rsid w:val="2BA32E47"/>
    <w:rsid w:val="2BC72800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877039"/>
    <w:rsid w:val="400F7085"/>
    <w:rsid w:val="40353808"/>
    <w:rsid w:val="443B6553"/>
    <w:rsid w:val="45122EA6"/>
    <w:rsid w:val="45286D1A"/>
    <w:rsid w:val="479D2666"/>
    <w:rsid w:val="481637F0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C345647"/>
    <w:rsid w:val="5C4041F7"/>
    <w:rsid w:val="5C5C63AA"/>
    <w:rsid w:val="5CAC30A3"/>
    <w:rsid w:val="5DA04E89"/>
    <w:rsid w:val="5DD617D9"/>
    <w:rsid w:val="5E777753"/>
    <w:rsid w:val="5EB32AF2"/>
    <w:rsid w:val="5F1411B5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A93424"/>
    <w:rsid w:val="695948E7"/>
    <w:rsid w:val="696A2643"/>
    <w:rsid w:val="6A1E5841"/>
    <w:rsid w:val="6AE8580E"/>
    <w:rsid w:val="6C4B3E3A"/>
    <w:rsid w:val="6CB2198C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76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376A7"/>
    <w:rPr>
      <w:b/>
    </w:rPr>
  </w:style>
  <w:style w:type="table" w:styleId="a5">
    <w:name w:val="Table Grid"/>
    <w:basedOn w:val="a1"/>
    <w:qFormat/>
    <w:rsid w:val="009376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1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17B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1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17B5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117B52"/>
    <w:rPr>
      <w:rFonts w:ascii="å¾®è½¯é›…é»‘" w:eastAsia="å¾®è½¯é›…é»‘" w:hAnsi="å¾®è½¯é›…é»‘" w:cs="å¾®è½¯é›…é»‘" w:hint="default"/>
      <w:color w:val="3030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8354387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0507E6-BA83-434C-9FA8-1E738F20E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11</cp:revision>
  <cp:lastPrinted>2018-04-24T07:49:00Z</cp:lastPrinted>
  <dcterms:created xsi:type="dcterms:W3CDTF">2016-03-08T03:33:00Z</dcterms:created>
  <dcterms:modified xsi:type="dcterms:W3CDTF">2018-04-24T08:15:00Z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