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24" w:rsidRDefault="004A2724" w:rsidP="00C72900">
      <w:pPr>
        <w:spacing w:line="480" w:lineRule="exact"/>
        <w:jc w:val="center"/>
        <w:rPr>
          <w:rFonts w:ascii="宋体" w:eastAsia="宋体"/>
          <w:color w:val="000000"/>
          <w:sz w:val="30"/>
          <w:szCs w:val="30"/>
        </w:rPr>
      </w:pPr>
      <w:r>
        <w:rPr>
          <w:rFonts w:ascii="宋体" w:eastAsia="宋体" w:cs="宋体"/>
          <w:color w:val="000000"/>
          <w:sz w:val="30"/>
          <w:szCs w:val="30"/>
        </w:rPr>
        <w:t>2018</w:t>
      </w:r>
      <w:r>
        <w:rPr>
          <w:rFonts w:ascii="宋体" w:eastAsia="宋体" w:cs="宋体" w:hint="eastAsia"/>
          <w:color w:val="000000"/>
          <w:sz w:val="30"/>
          <w:szCs w:val="30"/>
        </w:rPr>
        <w:t>年度事业单位公开招聘有关问题的政策解答</w:t>
      </w:r>
    </w:p>
    <w:p w:rsidR="004A2724" w:rsidRDefault="004A2724" w:rsidP="004371D6">
      <w:pPr>
        <w:spacing w:line="480" w:lineRule="exact"/>
        <w:jc w:val="both"/>
        <w:rPr>
          <w:rFonts w:ascii="宋体" w:eastAsia="宋体"/>
          <w:color w:val="000000"/>
          <w:sz w:val="30"/>
          <w:szCs w:val="30"/>
        </w:rPr>
      </w:pP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1.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事业单位公开招聘，是否有户籍限制？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答：打破地域、户籍等限制，全国各地凡符合事业单位招聘岗位报考资格条件的人员均可报考。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2.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“在读的全日制普通高校非应届毕业生不能报考”，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如何把握？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 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答：在全日制普通高校就读的非</w:t>
      </w:r>
      <w:r>
        <w:rPr>
          <w:rFonts w:ascii="仿宋_GB2312" w:eastAsia="仿宋_GB2312" w:cs="仿宋_GB2312"/>
          <w:color w:val="000000"/>
          <w:sz w:val="28"/>
          <w:szCs w:val="28"/>
        </w:rPr>
        <w:t>2018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年应届毕业生不能报考，在全日制普通高校脱产就读的非</w:t>
      </w:r>
      <w:r>
        <w:rPr>
          <w:rFonts w:ascii="仿宋_GB2312" w:eastAsia="仿宋_GB2312" w:cs="仿宋_GB2312"/>
          <w:color w:val="000000"/>
          <w:sz w:val="28"/>
          <w:szCs w:val="28"/>
        </w:rPr>
        <w:t>2018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年应届毕业的专升本人员、研究生也不能以原已取得的学历、学位证书报考。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3.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考生、招聘单位对招聘岗位的专业要求如何把握？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答：此次事业单位公开招聘各岗位专业条件分学历层次设置：本科、专科层次明确专业门类、专业类或具体专业，研究生层次明确学科门类、一级学科或二级学科，考生毕业（学位）证书所载专业需符合相应要求方可报考。</w:t>
      </w:r>
    </w:p>
    <w:p w:rsidR="004A2724" w:rsidRDefault="004A2724" w:rsidP="00D909A8">
      <w:pPr>
        <w:spacing w:line="480" w:lineRule="exact"/>
        <w:ind w:firstLineChars="200" w:firstLine="3168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考生须如实填报自己所学专业，专业名称应与本人相应学历毕业证书所载专业一致，凡弄虚作假者，一经发现并查实后，取消其考试（聘用）资格。</w:t>
      </w:r>
    </w:p>
    <w:p w:rsidR="004A2724" w:rsidRDefault="004A2724" w:rsidP="00824AA5">
      <w:pPr>
        <w:spacing w:line="480" w:lineRule="exact"/>
        <w:jc w:val="both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4.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事业单位各招聘岗位的学历、学位要求如何界定</w:t>
      </w:r>
      <w:r>
        <w:rPr>
          <w:rFonts w:ascii="仿宋_GB2312" w:eastAsia="仿宋_GB2312" w:cs="仿宋_GB2312"/>
          <w:color w:val="000000"/>
          <w:sz w:val="28"/>
          <w:szCs w:val="28"/>
        </w:rPr>
        <w:t>?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答：“专科及以上”包括专科、本科、硕士研究生、博士研究生。“本科（学士）及以上”包括本科、硕士研究生、博士研究生（须同时具有相关学位）。其他依次类推。上述学历均必须为国家承认的学历。如要求提供学历学位的招聘岗位，学历与学位的专业须一致。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5.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事业单位各招聘岗位年龄条件中的“××周岁以下”，是否包含××周岁在内？应如何计算？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答：举例说明：</w:t>
      </w:r>
      <w:r>
        <w:rPr>
          <w:rFonts w:ascii="仿宋_GB2312" w:eastAsia="仿宋_GB2312" w:cs="仿宋_GB2312"/>
          <w:color w:val="000000"/>
          <w:sz w:val="28"/>
          <w:szCs w:val="28"/>
        </w:rPr>
        <w:t>30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周岁以下，计算以“</w:t>
      </w:r>
      <w:r>
        <w:rPr>
          <w:rFonts w:ascii="仿宋_GB2312" w:eastAsia="仿宋_GB2312" w:cs="仿宋_GB2312"/>
          <w:color w:val="000000"/>
          <w:sz w:val="28"/>
          <w:szCs w:val="28"/>
        </w:rPr>
        <w:t>1987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/>
          <w:color w:val="000000"/>
          <w:sz w:val="28"/>
          <w:szCs w:val="28"/>
        </w:rPr>
        <w:t>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/>
          <w:color w:val="000000"/>
          <w:sz w:val="28"/>
          <w:szCs w:val="28"/>
        </w:rPr>
        <w:t>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日（含）后出生”为准。其他年龄表述依此类推。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6.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毕业证书上专业后面带括号，能否以括号里的信息作为专业报考？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答：括号里的信息只能代表所学内容有所涉及，不能认定为专业（教育部公布的“专业指导目录”中自带括号的除外），考生只能以括号外的专业名称报考相符合的岗位。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7.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是否可以凭毕业证书及学位证书上的辅修专业报考？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答：毕业证书及学位证书上的辅修专业与岗位要求专业一致的，可以报考。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8.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取得双专科学历、双本科学历、双学士学位的人员能否分别按本科学历、研究生学历、硕士学位人员报考？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答：不能报考。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9.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考生如何了解各岗位报名人数？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答：</w:t>
      </w:r>
      <w:r w:rsidRPr="00D909A8">
        <w:rPr>
          <w:rFonts w:ascii="仿宋_GB2312" w:eastAsia="仿宋_GB2312" w:cs="仿宋_GB2312" w:hint="eastAsia"/>
          <w:color w:val="000000"/>
          <w:sz w:val="28"/>
          <w:szCs w:val="28"/>
        </w:rPr>
        <w:t>报名阶段每天</w:t>
      </w:r>
      <w:r w:rsidRPr="00D909A8">
        <w:rPr>
          <w:rFonts w:ascii="仿宋_GB2312" w:eastAsia="仿宋_GB2312" w:cs="仿宋_GB2312"/>
          <w:color w:val="000000"/>
          <w:sz w:val="28"/>
          <w:szCs w:val="28"/>
        </w:rPr>
        <w:t>17:00</w:t>
      </w:r>
      <w:r w:rsidRPr="00D909A8">
        <w:rPr>
          <w:rFonts w:ascii="仿宋_GB2312" w:eastAsia="仿宋_GB2312" w:cs="仿宋_GB2312" w:hint="eastAsia"/>
          <w:color w:val="000000"/>
          <w:sz w:val="28"/>
          <w:szCs w:val="28"/>
        </w:rPr>
        <w:t>后，更新于</w:t>
      </w:r>
      <w:r w:rsidRPr="00D909A8">
        <w:rPr>
          <w:rFonts w:ascii="仿宋_GB2312" w:eastAsia="仿宋_GB2312" w:cs="仿宋_GB2312"/>
          <w:color w:val="000000"/>
          <w:sz w:val="28"/>
          <w:szCs w:val="28"/>
        </w:rPr>
        <w:t>5</w:t>
      </w:r>
      <w:r w:rsidRPr="00D909A8"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 w:rsidRPr="00D909A8">
        <w:rPr>
          <w:rFonts w:ascii="仿宋_GB2312" w:eastAsia="仿宋_GB2312" w:cs="仿宋_GB2312"/>
          <w:color w:val="000000"/>
          <w:sz w:val="28"/>
          <w:szCs w:val="28"/>
        </w:rPr>
        <w:t>7</w:t>
      </w:r>
      <w:r w:rsidRPr="00D909A8">
        <w:rPr>
          <w:rFonts w:ascii="仿宋_GB2312" w:eastAsia="仿宋_GB2312" w:cs="仿宋_GB2312" w:hint="eastAsia"/>
          <w:color w:val="000000"/>
          <w:sz w:val="28"/>
          <w:szCs w:val="28"/>
        </w:rPr>
        <w:t>日</w:t>
      </w:r>
      <w:r w:rsidRPr="00D909A8">
        <w:rPr>
          <w:rFonts w:ascii="仿宋_GB2312" w:eastAsia="仿宋_GB2312" w:cs="仿宋_GB2312"/>
          <w:color w:val="000000"/>
          <w:sz w:val="28"/>
          <w:szCs w:val="28"/>
        </w:rPr>
        <w:t>17</w:t>
      </w:r>
      <w:r w:rsidRPr="00D909A8">
        <w:rPr>
          <w:rFonts w:ascii="仿宋_GB2312" w:eastAsia="仿宋_GB2312" w:cs="仿宋_GB2312" w:hint="eastAsia"/>
          <w:color w:val="000000"/>
          <w:sz w:val="28"/>
          <w:szCs w:val="28"/>
        </w:rPr>
        <w:t>时停止。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考生可登陆报名系统自行查看截至当日各岗位报名情况。报名缴费结束后</w:t>
      </w:r>
      <w:r w:rsidRPr="00D66AA8">
        <w:rPr>
          <w:rFonts w:ascii="仿宋_GB2312" w:eastAsia="仿宋_GB2312" w:cs="仿宋_GB2312" w:hint="eastAsia"/>
          <w:color w:val="000000"/>
          <w:sz w:val="28"/>
          <w:szCs w:val="28"/>
        </w:rPr>
        <w:t>在休宁县政府网公布各岗位最终缴费人数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10.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报名中遇到的问题应如何咨询？</w:t>
      </w:r>
    </w:p>
    <w:p w:rsidR="004A2724" w:rsidRDefault="004A2724" w:rsidP="00D909A8">
      <w:pPr>
        <w:spacing w:line="480" w:lineRule="exact"/>
        <w:ind w:left="31680" w:hangingChars="50" w:firstLine="3168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答：有关招聘政策事项请咨询县人社局事业股，联系电话：</w:t>
      </w:r>
      <w:r>
        <w:rPr>
          <w:rFonts w:ascii="仿宋_GB2312" w:eastAsia="仿宋_GB2312" w:cs="仿宋_GB2312"/>
          <w:color w:val="000000"/>
          <w:sz w:val="28"/>
          <w:szCs w:val="28"/>
        </w:rPr>
        <w:t>0559-7512584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；网上报名、信息填写、照片上传、准考证打印等考务问题请咨询市人事培训考试中心，联系电话：</w:t>
      </w:r>
      <w:r>
        <w:rPr>
          <w:rFonts w:ascii="仿宋_GB2312" w:eastAsia="仿宋_GB2312" w:cs="仿宋_GB2312"/>
          <w:color w:val="000000"/>
          <w:sz w:val="28"/>
          <w:szCs w:val="28"/>
        </w:rPr>
        <w:t>0559-2354480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</w:p>
    <w:p w:rsidR="004A2724" w:rsidRDefault="004A2724" w:rsidP="004371D6">
      <w:pPr>
        <w:spacing w:line="480" w:lineRule="exact"/>
        <w:jc w:val="both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其他监督举报事项请向县纪委反映，联系电话</w:t>
      </w:r>
      <w:r>
        <w:rPr>
          <w:rFonts w:ascii="仿宋_GB2312" w:eastAsia="仿宋_GB2312" w:cs="仿宋_GB2312"/>
          <w:color w:val="000000"/>
          <w:sz w:val="28"/>
          <w:szCs w:val="28"/>
        </w:rPr>
        <w:t>0559-7528815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  <w:bookmarkStart w:id="0" w:name="_GoBack"/>
      <w:bookmarkEnd w:id="0"/>
    </w:p>
    <w:sectPr w:rsidR="004A2724" w:rsidSect="0018562D">
      <w:footerReference w:type="default" r:id="rId6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24" w:rsidRDefault="004A2724" w:rsidP="0018562D">
      <w:pPr>
        <w:spacing w:after="0"/>
      </w:pPr>
      <w:r>
        <w:separator/>
      </w:r>
    </w:p>
  </w:endnote>
  <w:endnote w:type="continuationSeparator" w:id="0">
    <w:p w:rsidR="004A2724" w:rsidRDefault="004A2724" w:rsidP="001856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24" w:rsidRDefault="004A2724">
    <w:pPr>
      <w:pStyle w:val="Footer"/>
      <w:jc w:val="center"/>
    </w:pPr>
    <w:fldSimple w:instr=" PAGE   \* MERGEFORMAT ">
      <w:r w:rsidRPr="00D909A8">
        <w:rPr>
          <w:noProof/>
          <w:lang w:val="zh-CN"/>
        </w:rPr>
        <w:t>2</w:t>
      </w:r>
    </w:fldSimple>
  </w:p>
  <w:p w:rsidR="004A2724" w:rsidRDefault="004A27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24" w:rsidRDefault="004A2724" w:rsidP="0018562D">
      <w:pPr>
        <w:spacing w:after="0"/>
      </w:pPr>
      <w:r>
        <w:separator/>
      </w:r>
    </w:p>
  </w:footnote>
  <w:footnote w:type="continuationSeparator" w:id="0">
    <w:p w:rsidR="004A2724" w:rsidRDefault="004A2724" w:rsidP="001856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rawingGridVerticalSpacing w:val="156"/>
  <w:displayHorizontalDrawingGridEvery w:val="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62D"/>
    <w:rsid w:val="000D1C5C"/>
    <w:rsid w:val="001635DD"/>
    <w:rsid w:val="0018562D"/>
    <w:rsid w:val="00313F6C"/>
    <w:rsid w:val="003A78A3"/>
    <w:rsid w:val="004371D6"/>
    <w:rsid w:val="004A2724"/>
    <w:rsid w:val="004A6FC3"/>
    <w:rsid w:val="00676DFB"/>
    <w:rsid w:val="006E3491"/>
    <w:rsid w:val="00723FD2"/>
    <w:rsid w:val="00747AC4"/>
    <w:rsid w:val="00752C47"/>
    <w:rsid w:val="0078152C"/>
    <w:rsid w:val="00824AA5"/>
    <w:rsid w:val="00846B5B"/>
    <w:rsid w:val="008D3AE7"/>
    <w:rsid w:val="008F0F3A"/>
    <w:rsid w:val="00922008"/>
    <w:rsid w:val="009429A1"/>
    <w:rsid w:val="00AA500D"/>
    <w:rsid w:val="00B34F1C"/>
    <w:rsid w:val="00C46FA4"/>
    <w:rsid w:val="00C72900"/>
    <w:rsid w:val="00D66AA8"/>
    <w:rsid w:val="00D752DC"/>
    <w:rsid w:val="00D909A8"/>
    <w:rsid w:val="00DB2E83"/>
    <w:rsid w:val="00EC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2D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出段落1"/>
    <w:basedOn w:val="Normal"/>
    <w:uiPriority w:val="99"/>
    <w:rsid w:val="0018562D"/>
    <w:pPr>
      <w:ind w:firstLineChars="200" w:firstLine="200"/>
    </w:pPr>
  </w:style>
  <w:style w:type="paragraph" w:styleId="Header">
    <w:name w:val="header"/>
    <w:basedOn w:val="Normal"/>
    <w:link w:val="HeaderChar"/>
    <w:uiPriority w:val="99"/>
    <w:rsid w:val="001856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6FA4"/>
    <w:rPr>
      <w:rFonts w:ascii="Tahoma" w:eastAsia="微软雅黑" w:hAnsi="Tahoma" w:cs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1856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6FA4"/>
    <w:rPr>
      <w:rFonts w:ascii="Tahoma" w:eastAsia="微软雅黑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769</TotalTime>
  <Pages>3</Pages>
  <Words>164</Words>
  <Characters>938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49</cp:revision>
  <dcterms:created xsi:type="dcterms:W3CDTF">2008-09-11T17:20:00Z</dcterms:created>
  <dcterms:modified xsi:type="dcterms:W3CDTF">2018-04-18T08:57:00Z</dcterms:modified>
</cp:coreProperties>
</file>