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sz w:val="32"/>
          <w:szCs w:val="32"/>
        </w:rPr>
      </w:pPr>
      <w:r>
        <w:rPr>
          <w:rFonts w:hint="eastAsia" w:eastAsia="黑体"/>
          <w:sz w:val="32"/>
          <w:szCs w:val="32"/>
        </w:rPr>
        <w:t>附件3</w:t>
      </w:r>
    </w:p>
    <w:p>
      <w:pPr>
        <w:spacing w:line="560" w:lineRule="exact"/>
        <w:jc w:val="center"/>
        <w:rPr>
          <w:rFonts w:hint="eastAsia" w:eastAsia="方正小标宋简体"/>
          <w:spacing w:val="-16"/>
          <w:sz w:val="44"/>
          <w:szCs w:val="44"/>
        </w:rPr>
      </w:pPr>
      <w:r>
        <w:rPr>
          <w:rFonts w:hint="eastAsia" w:eastAsia="方正小标宋简体"/>
          <w:spacing w:val="-16"/>
          <w:sz w:val="44"/>
          <w:szCs w:val="44"/>
        </w:rPr>
        <w:t>2018年宜春市直事业单位公开选调</w:t>
      </w:r>
    </w:p>
    <w:p>
      <w:pPr>
        <w:spacing w:line="560" w:lineRule="exact"/>
        <w:jc w:val="center"/>
        <w:rPr>
          <w:rFonts w:eastAsia="方正小标宋简体"/>
          <w:spacing w:val="-16"/>
          <w:sz w:val="44"/>
          <w:szCs w:val="44"/>
        </w:rPr>
      </w:pPr>
      <w:r>
        <w:rPr>
          <w:rFonts w:hint="eastAsia" w:eastAsia="方正小标宋简体"/>
          <w:spacing w:val="-16"/>
          <w:sz w:val="44"/>
          <w:szCs w:val="44"/>
        </w:rPr>
        <w:t>工作人员工作有关问题的说明</w:t>
      </w:r>
    </w:p>
    <w:p>
      <w:pPr>
        <w:spacing w:line="560" w:lineRule="exact"/>
        <w:rPr>
          <w:sz w:val="44"/>
          <w:szCs w:val="44"/>
        </w:rPr>
      </w:pPr>
    </w:p>
    <w:p>
      <w:pPr>
        <w:spacing w:line="560" w:lineRule="exact"/>
        <w:ind w:firstLine="640" w:firstLineChars="200"/>
        <w:rPr>
          <w:rFonts w:eastAsia="黑体"/>
          <w:sz w:val="32"/>
          <w:szCs w:val="32"/>
        </w:rPr>
      </w:pPr>
      <w:r>
        <w:rPr>
          <w:rFonts w:hint="eastAsia" w:eastAsia="黑体"/>
          <w:sz w:val="32"/>
          <w:szCs w:val="32"/>
        </w:rPr>
        <w:t>一、工作经历计算方法</w:t>
      </w:r>
    </w:p>
    <w:p>
      <w:pPr>
        <w:spacing w:line="560" w:lineRule="exact"/>
        <w:ind w:firstLine="640" w:firstLineChars="200"/>
        <w:rPr>
          <w:rFonts w:hint="eastAsia" w:eastAsia="仿宋_GB2312"/>
          <w:sz w:val="32"/>
          <w:szCs w:val="32"/>
        </w:rPr>
      </w:pPr>
      <w:r>
        <w:rPr>
          <w:rFonts w:hint="eastAsia" w:eastAsia="仿宋_GB2312"/>
          <w:sz w:val="32"/>
          <w:szCs w:val="32"/>
        </w:rPr>
        <w:t>工作经历计算时间截止到</w:t>
      </w:r>
      <w:r>
        <w:rPr>
          <w:rFonts w:eastAsia="仿宋_GB2312"/>
          <w:sz w:val="32"/>
          <w:szCs w:val="32"/>
        </w:rPr>
        <w:t>201</w:t>
      </w:r>
      <w:r>
        <w:rPr>
          <w:rFonts w:hint="eastAsia" w:eastAsia="仿宋_GB2312"/>
          <w:sz w:val="32"/>
          <w:szCs w:val="32"/>
        </w:rPr>
        <w:t>8年4月9日；事业单位工作人员工作经历起算时间为登记审批之</w:t>
      </w:r>
      <w:bookmarkStart w:id="0" w:name="_GoBack"/>
      <w:bookmarkEnd w:id="0"/>
      <w:r>
        <w:rPr>
          <w:rFonts w:hint="eastAsia" w:eastAsia="仿宋_GB2312"/>
          <w:sz w:val="32"/>
          <w:szCs w:val="32"/>
        </w:rPr>
        <w:t>日。</w:t>
      </w:r>
    </w:p>
    <w:p>
      <w:pPr>
        <w:spacing w:line="560" w:lineRule="exact"/>
        <w:ind w:firstLine="640" w:firstLineChars="200"/>
        <w:rPr>
          <w:rFonts w:eastAsia="黑体"/>
          <w:color w:val="000000"/>
          <w:sz w:val="32"/>
          <w:szCs w:val="32"/>
        </w:rPr>
      </w:pPr>
      <w:r>
        <w:rPr>
          <w:rFonts w:hint="eastAsia" w:eastAsia="黑体"/>
          <w:color w:val="000000"/>
          <w:sz w:val="32"/>
          <w:szCs w:val="32"/>
        </w:rPr>
        <w:t>二、关于年龄计算方法</w:t>
      </w:r>
    </w:p>
    <w:p>
      <w:pPr>
        <w:spacing w:line="560" w:lineRule="exact"/>
        <w:ind w:firstLine="640" w:firstLineChars="200"/>
        <w:rPr>
          <w:rFonts w:eastAsia="仿宋_GB2312"/>
          <w:color w:val="000000"/>
          <w:sz w:val="32"/>
          <w:szCs w:val="32"/>
        </w:rPr>
      </w:pPr>
      <w:r>
        <w:rPr>
          <w:rFonts w:hint="eastAsia" w:ascii="仿宋_GB2312" w:hAnsi="宋体" w:eastAsia="仿宋_GB2312"/>
          <w:sz w:val="32"/>
          <w:szCs w:val="32"/>
        </w:rPr>
        <w:t>40周岁以下即1977年4月9日以后出生人员，35周岁以下即1982年4月9日以后出生人员，30周岁以下即1987年4月9日以后出生人员，以此类推。</w:t>
      </w:r>
    </w:p>
    <w:p>
      <w:pPr>
        <w:spacing w:line="560" w:lineRule="exact"/>
        <w:ind w:firstLine="640" w:firstLineChars="200"/>
        <w:rPr>
          <w:rFonts w:eastAsia="黑体"/>
          <w:sz w:val="32"/>
          <w:szCs w:val="32"/>
        </w:rPr>
      </w:pPr>
      <w:r>
        <w:rPr>
          <w:rFonts w:hint="eastAsia" w:eastAsia="黑体"/>
          <w:sz w:val="32"/>
          <w:szCs w:val="32"/>
        </w:rPr>
        <w:t>三、关于</w:t>
      </w:r>
      <w:r>
        <w:rPr>
          <w:rFonts w:eastAsia="黑体"/>
          <w:sz w:val="32"/>
          <w:szCs w:val="32"/>
        </w:rPr>
        <w:t>“</w:t>
      </w:r>
      <w:r>
        <w:rPr>
          <w:rFonts w:hint="eastAsia" w:eastAsia="黑体"/>
          <w:sz w:val="32"/>
          <w:szCs w:val="32"/>
        </w:rPr>
        <w:t>大学生村官</w:t>
      </w:r>
      <w:r>
        <w:rPr>
          <w:rFonts w:eastAsia="黑体"/>
          <w:sz w:val="32"/>
          <w:szCs w:val="32"/>
        </w:rPr>
        <w:t>”</w:t>
      </w:r>
      <w:r>
        <w:rPr>
          <w:rFonts w:hint="eastAsia" w:eastAsia="黑体"/>
          <w:sz w:val="32"/>
          <w:szCs w:val="32"/>
        </w:rPr>
        <w:t>、</w:t>
      </w:r>
      <w:r>
        <w:rPr>
          <w:rFonts w:eastAsia="黑体"/>
          <w:sz w:val="32"/>
          <w:szCs w:val="32"/>
        </w:rPr>
        <w:t>“</w:t>
      </w:r>
      <w:r>
        <w:rPr>
          <w:rFonts w:hint="eastAsia" w:eastAsia="黑体"/>
          <w:sz w:val="32"/>
          <w:szCs w:val="32"/>
        </w:rPr>
        <w:t>三支一扶</w:t>
      </w:r>
      <w:r>
        <w:rPr>
          <w:rFonts w:eastAsia="黑体"/>
          <w:sz w:val="32"/>
          <w:szCs w:val="32"/>
        </w:rPr>
        <w:t>”</w:t>
      </w:r>
      <w:r>
        <w:rPr>
          <w:rFonts w:hint="eastAsia" w:eastAsia="黑体"/>
          <w:sz w:val="32"/>
          <w:szCs w:val="32"/>
        </w:rPr>
        <w:t>、</w:t>
      </w:r>
      <w:r>
        <w:rPr>
          <w:rFonts w:eastAsia="黑体"/>
          <w:sz w:val="32"/>
          <w:szCs w:val="32"/>
        </w:rPr>
        <w:t>“</w:t>
      </w:r>
      <w:r>
        <w:rPr>
          <w:rFonts w:hint="eastAsia" w:eastAsia="黑体"/>
          <w:sz w:val="32"/>
          <w:szCs w:val="32"/>
        </w:rPr>
        <w:t>特岗教师</w:t>
      </w:r>
      <w:r>
        <w:rPr>
          <w:rFonts w:eastAsia="黑体"/>
          <w:sz w:val="32"/>
          <w:szCs w:val="32"/>
        </w:rPr>
        <w:t>”</w:t>
      </w:r>
      <w:r>
        <w:rPr>
          <w:rFonts w:hint="eastAsia" w:eastAsia="黑体"/>
          <w:sz w:val="32"/>
          <w:szCs w:val="32"/>
        </w:rPr>
        <w:t>经历的认定</w:t>
      </w:r>
    </w:p>
    <w:p>
      <w:pPr>
        <w:spacing w:line="560" w:lineRule="exact"/>
        <w:ind w:firstLine="640" w:firstLineChars="200"/>
        <w:rPr>
          <w:rFonts w:eastAsia="仿宋_GB2312"/>
          <w:sz w:val="32"/>
          <w:szCs w:val="32"/>
        </w:rPr>
      </w:pPr>
      <w:r>
        <w:rPr>
          <w:rFonts w:hint="eastAsia" w:eastAsia="仿宋_GB2312"/>
          <w:sz w:val="32"/>
          <w:szCs w:val="32"/>
        </w:rPr>
        <w:t>以上三种情况不属于公务员工作经历。上述</w:t>
      </w:r>
      <w:r>
        <w:rPr>
          <w:rFonts w:eastAsia="仿宋_GB2312"/>
          <w:sz w:val="32"/>
          <w:szCs w:val="32"/>
        </w:rPr>
        <w:t>“</w:t>
      </w:r>
      <w:r>
        <w:rPr>
          <w:rFonts w:hint="eastAsia" w:eastAsia="仿宋_GB2312"/>
          <w:sz w:val="32"/>
          <w:szCs w:val="32"/>
        </w:rPr>
        <w:t>三类人员</w:t>
      </w:r>
      <w:r>
        <w:rPr>
          <w:rFonts w:eastAsia="仿宋_GB2312"/>
          <w:sz w:val="32"/>
          <w:szCs w:val="32"/>
        </w:rPr>
        <w:t>”</w:t>
      </w:r>
      <w:r>
        <w:rPr>
          <w:rFonts w:hint="eastAsia" w:eastAsia="仿宋_GB2312"/>
          <w:sz w:val="32"/>
          <w:szCs w:val="32"/>
        </w:rPr>
        <w:t>服务期内不得报考事业单位，其报考事业单位工作经历以其安置之日起开始计算。</w:t>
      </w:r>
    </w:p>
    <w:p>
      <w:pPr>
        <w:spacing w:line="560" w:lineRule="exact"/>
        <w:ind w:firstLine="640" w:firstLineChars="200"/>
        <w:rPr>
          <w:rFonts w:eastAsia="黑体"/>
          <w:sz w:val="32"/>
          <w:szCs w:val="32"/>
        </w:rPr>
      </w:pPr>
      <w:r>
        <w:rPr>
          <w:rFonts w:hint="eastAsia" w:eastAsia="黑体"/>
          <w:sz w:val="32"/>
          <w:szCs w:val="32"/>
        </w:rPr>
        <w:t>四、关于职位报考</w:t>
      </w:r>
    </w:p>
    <w:p>
      <w:pPr>
        <w:spacing w:line="560" w:lineRule="exact"/>
        <w:ind w:firstLine="660"/>
        <w:rPr>
          <w:rFonts w:eastAsia="仿宋_GB2312"/>
          <w:sz w:val="32"/>
          <w:szCs w:val="32"/>
        </w:rPr>
      </w:pPr>
      <w:r>
        <w:rPr>
          <w:rFonts w:hint="eastAsia" w:eastAsia="仿宋_GB2312"/>
          <w:sz w:val="32"/>
          <w:szCs w:val="32"/>
        </w:rPr>
        <w:t>未列入参照公务员法管理范围的事业单位工作人员不属于公务员遴选范围，只可报考事业单位职位，不可以报考公务员（含参公事业单位）职位。</w:t>
      </w:r>
    </w:p>
    <w:p>
      <w:pPr>
        <w:spacing w:line="560" w:lineRule="exact"/>
        <w:ind w:firstLine="640" w:firstLineChars="200"/>
        <w:rPr>
          <w:rFonts w:eastAsia="黑体"/>
          <w:sz w:val="32"/>
          <w:szCs w:val="32"/>
        </w:rPr>
      </w:pPr>
      <w:r>
        <w:rPr>
          <w:rFonts w:hint="eastAsia" w:eastAsia="黑体"/>
          <w:sz w:val="32"/>
          <w:szCs w:val="32"/>
        </w:rPr>
        <w:t>五、聘用制干部和工勤人员能否报考？</w:t>
      </w:r>
    </w:p>
    <w:p>
      <w:pPr>
        <w:spacing w:line="560" w:lineRule="exact"/>
        <w:rPr>
          <w:rFonts w:eastAsia="仿宋_GB2312"/>
          <w:sz w:val="32"/>
          <w:szCs w:val="32"/>
        </w:rPr>
      </w:pPr>
      <w:r>
        <w:rPr>
          <w:rFonts w:hint="eastAsia" w:eastAsia="仿宋_GB2312"/>
          <w:sz w:val="32"/>
          <w:szCs w:val="32"/>
        </w:rPr>
        <w:t>　　不可以报考。</w:t>
      </w:r>
    </w:p>
    <w:p>
      <w:pPr>
        <w:spacing w:line="560" w:lineRule="exact"/>
        <w:ind w:firstLine="640" w:firstLineChars="200"/>
        <w:rPr>
          <w:rFonts w:eastAsia="黑体"/>
          <w:sz w:val="32"/>
          <w:szCs w:val="32"/>
        </w:rPr>
      </w:pPr>
      <w:r>
        <w:rPr>
          <w:rFonts w:hint="eastAsia" w:eastAsia="黑体"/>
          <w:sz w:val="32"/>
          <w:szCs w:val="32"/>
        </w:rPr>
        <w:t>六、市直下属事业单位人员能否报考？</w:t>
      </w:r>
    </w:p>
    <w:p>
      <w:pPr>
        <w:spacing w:line="560" w:lineRule="exact"/>
        <w:ind w:firstLine="640" w:firstLineChars="200"/>
        <w:rPr>
          <w:rFonts w:eastAsia="仿宋_GB2312"/>
          <w:sz w:val="32"/>
          <w:szCs w:val="32"/>
        </w:rPr>
      </w:pPr>
      <w:r>
        <w:rPr>
          <w:rFonts w:hint="eastAsia" w:eastAsia="仿宋_GB2312"/>
          <w:sz w:val="32"/>
          <w:szCs w:val="32"/>
        </w:rPr>
        <w:t>不可以报考，特殊岗位除外。</w:t>
      </w:r>
    </w:p>
    <w:p>
      <w:pPr>
        <w:spacing w:line="560" w:lineRule="exact"/>
        <w:ind w:firstLine="640" w:firstLineChars="200"/>
        <w:rPr>
          <w:rFonts w:eastAsia="黑体"/>
          <w:sz w:val="32"/>
          <w:szCs w:val="32"/>
        </w:rPr>
      </w:pPr>
      <w:r>
        <w:rPr>
          <w:rFonts w:hint="eastAsia" w:eastAsia="黑体"/>
          <w:sz w:val="32"/>
          <w:szCs w:val="32"/>
        </w:rPr>
        <w:t>七、任职试用期内能否报考？</w:t>
      </w:r>
    </w:p>
    <w:p>
      <w:pPr>
        <w:spacing w:line="560" w:lineRule="exact"/>
        <w:ind w:firstLine="640" w:firstLineChars="200"/>
        <w:rPr>
          <w:rFonts w:eastAsia="仿宋_GB2312"/>
          <w:sz w:val="32"/>
          <w:szCs w:val="32"/>
        </w:rPr>
      </w:pPr>
      <w:r>
        <w:rPr>
          <w:rFonts w:hint="eastAsia" w:eastAsia="仿宋_GB2312"/>
          <w:sz w:val="32"/>
          <w:szCs w:val="32"/>
        </w:rPr>
        <w:t>不可以报考。</w:t>
      </w:r>
    </w:p>
    <w:p>
      <w:pPr>
        <w:spacing w:line="560" w:lineRule="exact"/>
        <w:ind w:firstLine="640" w:firstLineChars="200"/>
        <w:rPr>
          <w:rFonts w:eastAsia="黑体"/>
          <w:sz w:val="32"/>
          <w:szCs w:val="32"/>
        </w:rPr>
      </w:pPr>
      <w:r>
        <w:rPr>
          <w:rFonts w:hint="eastAsia" w:eastAsia="黑体"/>
          <w:sz w:val="32"/>
          <w:szCs w:val="32"/>
        </w:rPr>
        <w:t>八、关于各级机关的级别理解问题</w:t>
      </w:r>
    </w:p>
    <w:p>
      <w:pPr>
        <w:spacing w:line="560" w:lineRule="exact"/>
        <w:ind w:firstLine="640" w:firstLineChars="200"/>
        <w:rPr>
          <w:rFonts w:eastAsia="仿宋_GB2312"/>
          <w:sz w:val="32"/>
          <w:szCs w:val="32"/>
        </w:rPr>
      </w:pPr>
      <w:r>
        <w:rPr>
          <w:rFonts w:hint="eastAsia" w:eastAsia="仿宋_GB2312"/>
          <w:sz w:val="32"/>
          <w:szCs w:val="32"/>
        </w:rPr>
        <w:t>各级机关级别应根据机关所在层级确定，具体分中央、省级、市级（含副省级市级）、县区级和乡镇街道级等</w:t>
      </w:r>
      <w:r>
        <w:rPr>
          <w:rFonts w:eastAsia="仿宋_GB2312"/>
          <w:sz w:val="32"/>
          <w:szCs w:val="32"/>
        </w:rPr>
        <w:t>5</w:t>
      </w:r>
      <w:r>
        <w:rPr>
          <w:rFonts w:hint="eastAsia" w:eastAsia="仿宋_GB2312"/>
          <w:sz w:val="32"/>
          <w:szCs w:val="32"/>
        </w:rPr>
        <w:t>个级别，即不能以单位的级别来认定机构级别。如：</w:t>
      </w:r>
      <w:r>
        <w:rPr>
          <w:rFonts w:eastAsia="仿宋_GB2312"/>
          <w:sz w:val="32"/>
          <w:szCs w:val="32"/>
        </w:rPr>
        <w:t>XX</w:t>
      </w:r>
      <w:r>
        <w:rPr>
          <w:rFonts w:hint="eastAsia" w:eastAsia="仿宋_GB2312"/>
          <w:sz w:val="32"/>
          <w:szCs w:val="32"/>
        </w:rPr>
        <w:t>乡镇和</w:t>
      </w:r>
      <w:r>
        <w:rPr>
          <w:rFonts w:eastAsia="仿宋_GB2312"/>
          <w:sz w:val="32"/>
          <w:szCs w:val="32"/>
        </w:rPr>
        <w:t>XX</w:t>
      </w:r>
      <w:r>
        <w:rPr>
          <w:rFonts w:hint="eastAsia" w:eastAsia="仿宋_GB2312"/>
          <w:sz w:val="32"/>
          <w:szCs w:val="32"/>
        </w:rPr>
        <w:t>县人社局虽均为正科级单位，但在公开选调中对比两者，乡镇机关为下级机关，县人社局为上级机关。</w:t>
      </w:r>
    </w:p>
    <w:p>
      <w:pPr>
        <w:spacing w:line="560" w:lineRule="exact"/>
        <w:ind w:firstLine="640" w:firstLineChars="200"/>
        <w:rPr>
          <w:rFonts w:eastAsia="黑体"/>
          <w:sz w:val="32"/>
          <w:szCs w:val="32"/>
        </w:rPr>
      </w:pPr>
      <w:r>
        <w:rPr>
          <w:rFonts w:hint="eastAsia" w:eastAsia="黑体"/>
          <w:sz w:val="32"/>
          <w:szCs w:val="32"/>
        </w:rPr>
        <w:t>九、关于学历和专业问题</w:t>
      </w:r>
    </w:p>
    <w:p>
      <w:pPr>
        <w:spacing w:line="560" w:lineRule="exact"/>
        <w:ind w:firstLine="660"/>
        <w:rPr>
          <w:rFonts w:eastAsia="仿宋_GB2312"/>
          <w:sz w:val="32"/>
          <w:szCs w:val="32"/>
        </w:rPr>
      </w:pPr>
      <w:r>
        <w:rPr>
          <w:rFonts w:hint="eastAsia" w:eastAsia="仿宋_GB2312"/>
          <w:sz w:val="32"/>
          <w:szCs w:val="32"/>
        </w:rPr>
        <w:t>报考人员在</w:t>
      </w:r>
      <w:r>
        <w:rPr>
          <w:rFonts w:eastAsia="仿宋_GB2312"/>
          <w:sz w:val="32"/>
          <w:szCs w:val="32"/>
        </w:rPr>
        <w:t>201</w:t>
      </w:r>
      <w:r>
        <w:rPr>
          <w:rFonts w:hint="eastAsia" w:eastAsia="仿宋_GB2312"/>
          <w:sz w:val="32"/>
          <w:szCs w:val="32"/>
        </w:rPr>
        <w:t>8年4月9日前必须具备国家教育行政部门承认的大学本科及以上学历，含自考、成教、函授等方式取得大学学历。</w:t>
      </w:r>
    </w:p>
    <w:p>
      <w:pPr>
        <w:spacing w:line="560" w:lineRule="exact"/>
        <w:ind w:firstLine="660"/>
        <w:rPr>
          <w:rFonts w:eastAsia="仿宋_GB2312"/>
          <w:sz w:val="32"/>
          <w:szCs w:val="32"/>
        </w:rPr>
      </w:pPr>
      <w:r>
        <w:rPr>
          <w:rFonts w:hint="eastAsia" w:eastAsia="仿宋_GB2312"/>
          <w:sz w:val="32"/>
          <w:szCs w:val="32"/>
        </w:rPr>
        <w:t>报考人员的学历必须达到职位要求，且该学历所学专业必须与职位要求相符。具体专业分类按照《江西省</w:t>
      </w:r>
      <w:r>
        <w:rPr>
          <w:rFonts w:eastAsia="仿宋_GB2312"/>
          <w:sz w:val="32"/>
          <w:szCs w:val="32"/>
        </w:rPr>
        <w:t>201</w:t>
      </w:r>
      <w:r>
        <w:rPr>
          <w:rFonts w:hint="eastAsia" w:eastAsia="仿宋_GB2312"/>
          <w:sz w:val="32"/>
          <w:szCs w:val="32"/>
        </w:rPr>
        <w:t>8年度考试录用公务员专业条件设置指导目录》执行。</w:t>
      </w:r>
    </w:p>
    <w:p>
      <w:pPr>
        <w:spacing w:line="560" w:lineRule="exact"/>
        <w:ind w:firstLine="640" w:firstLineChars="200"/>
        <w:rPr>
          <w:rFonts w:eastAsia="黑体"/>
          <w:sz w:val="32"/>
          <w:szCs w:val="32"/>
        </w:rPr>
      </w:pPr>
      <w:r>
        <w:rPr>
          <w:rFonts w:hint="eastAsia" w:eastAsia="黑体"/>
          <w:sz w:val="32"/>
          <w:szCs w:val="32"/>
        </w:rPr>
        <w:t>十、关于考试问题</w:t>
      </w:r>
    </w:p>
    <w:p>
      <w:pPr>
        <w:spacing w:line="560" w:lineRule="exact"/>
        <w:ind w:firstLine="660"/>
      </w:pPr>
      <w:r>
        <w:rPr>
          <w:rFonts w:hint="eastAsia" w:eastAsia="仿宋_GB2312"/>
          <w:sz w:val="32"/>
          <w:szCs w:val="32"/>
        </w:rPr>
        <w:t>本次选调考试主要测试报考人员的综合能力和素质，不指定考试范围，不指定辅导教材，不举办或委托举办培训班。笔试由市组织人社部门统一组织，考试时间</w:t>
      </w:r>
      <w:r>
        <w:rPr>
          <w:rFonts w:eastAsia="仿宋_GB2312"/>
          <w:sz w:val="32"/>
          <w:szCs w:val="32"/>
        </w:rPr>
        <w:t>2</w:t>
      </w:r>
      <w:r>
        <w:rPr>
          <w:rFonts w:hint="eastAsia" w:eastAsia="仿宋_GB2312"/>
          <w:sz w:val="32"/>
          <w:szCs w:val="32"/>
        </w:rPr>
        <w:t>小时</w:t>
      </w:r>
      <w:r>
        <w:rPr>
          <w:rFonts w:eastAsia="仿宋_GB2312"/>
          <w:sz w:val="32"/>
          <w:szCs w:val="32"/>
        </w:rPr>
        <w:t>30</w:t>
      </w:r>
      <w:r>
        <w:rPr>
          <w:rFonts w:hint="eastAsia" w:eastAsia="仿宋_GB2312"/>
          <w:sz w:val="32"/>
          <w:szCs w:val="32"/>
        </w:rPr>
        <w:t>分；面试由选调单位组织实施。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14D8B"/>
    <w:rsid w:val="0ED14D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57;&#38391;&#21315;\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2018-04-09T09:46:00Z</dcterms:created>
  <dc:creator>郁闷千</dc:creator>
  <cp:lastModifiedBy>郁闷千</cp:lastModifiedBy>
  <dcterms:modified xsi:type="dcterms:W3CDTF">2018-04-09T09:47:05Z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