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880" w:type="dxa"/>
        <w:jc w:val="center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561"/>
        <w:gridCol w:w="196"/>
        <w:gridCol w:w="1844"/>
        <w:gridCol w:w="496"/>
        <w:gridCol w:w="104"/>
        <w:gridCol w:w="1120"/>
        <w:gridCol w:w="906"/>
        <w:gridCol w:w="114"/>
        <w:gridCol w:w="1960"/>
        <w:gridCol w:w="101"/>
        <w:gridCol w:w="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附件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金昌市2018年急需紧缺人才需求目录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（第二批）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需求单位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业绩能力要求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市委组织部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（市人才储备中心）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财务管理、信息与计算科学、数据科学与大数据技术、工业工程、劳动与社会保障等专业或经济类、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本科28岁以下，硕士30岁以下，博士35岁以下（年龄计算截止到2018年6月30日）</w:t>
            </w:r>
          </w:p>
        </w:tc>
        <w:tc>
          <w:tcPr>
            <w:tcW w:w="90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“一流大学建设高校”本科及以上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清华大学、北京大学毕业生可不限专业。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在校期间获得校级及以上奖学金，被评为院系级以上“三好学生”“优秀学生干部”“优秀毕业生”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，优先考虑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市农艺研究院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农林经济管理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“一流大学建设高校”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具有农林经济管理、无土栽培等相关工作能力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植物科学与技术、设施农业科学与工程、种子科学与工程、作物遗传育种等相关专业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“一流大学建设高校”硕士及以上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具有水肥一体化、土壤分析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植物育种、花卉选育扩繁、组培及水培等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方面的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科研能力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。从事过此类工作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1年以上，具有初级职称，优先考虑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市气象局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（雷达站）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大气探测（雷达）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“一流大学建设高校”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大气探测雷达探测方向 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市商务局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（市电子商务中心）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具有较强组织协调能力和电子商务业务实践能力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市建设局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（市政处）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取得会计资格证，有会计从业经验者优先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市疾控中心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能够胜任财务本职工作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能够胜任疾病日常监测和突发公共卫生事件应急处置等工作</w:t>
            </w: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市人民医院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全日制二本及以上</w:t>
            </w:r>
          </w:p>
        </w:tc>
        <w:tc>
          <w:tcPr>
            <w:tcW w:w="21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能胜任相关专业临床工作，取得执业医师资格证的优先考虑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麻醉医学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本科28岁以下，硕士30岁以下，博士35岁以下（年龄计算截止到2018年6月30日）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全日制二本及以上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熟练掌握本岗位具备的专业知识，取得执业医师资格证的优先考虑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市第一人民医院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临床医学（肿瘤科）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本科28岁以下，硕士30岁以下，博士35岁以下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，高级职称者可放宽至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45岁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（年龄计算截止到2018年6月30日）</w:t>
            </w: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热爱医学专业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能胜任本职工作，10年以上临床经验、高级职称者优先考虑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临床医学（儿科）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临床医学（骨科）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临床医学（神经内科）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临床医学（普外科）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市交投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金融管理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本科28岁以下，硕士30岁以下，博士35岁以下（年龄计算截止到2018年6月30日）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全日制本科及以上</w:t>
            </w:r>
          </w:p>
        </w:tc>
        <w:tc>
          <w:tcPr>
            <w:tcW w:w="21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3年以上工作经验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计算机技术与应用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交通工程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C4"/>
    <w:rsid w:val="006B3928"/>
    <w:rsid w:val="006E1EEB"/>
    <w:rsid w:val="009A3EC4"/>
    <w:rsid w:val="09D76B84"/>
    <w:rsid w:val="0B5A3AB4"/>
    <w:rsid w:val="0D53546C"/>
    <w:rsid w:val="0FB70159"/>
    <w:rsid w:val="122A215C"/>
    <w:rsid w:val="171F05FA"/>
    <w:rsid w:val="179D4A53"/>
    <w:rsid w:val="19F34C20"/>
    <w:rsid w:val="1A6D5710"/>
    <w:rsid w:val="1F117B06"/>
    <w:rsid w:val="217649F2"/>
    <w:rsid w:val="24501848"/>
    <w:rsid w:val="2BBE434C"/>
    <w:rsid w:val="2F2A0EF0"/>
    <w:rsid w:val="3A484A79"/>
    <w:rsid w:val="3ACF5B89"/>
    <w:rsid w:val="3CDE58E9"/>
    <w:rsid w:val="402356C6"/>
    <w:rsid w:val="43ED6D81"/>
    <w:rsid w:val="4A192D1E"/>
    <w:rsid w:val="4C791583"/>
    <w:rsid w:val="55C35442"/>
    <w:rsid w:val="584B591F"/>
    <w:rsid w:val="6277079A"/>
    <w:rsid w:val="65935CF2"/>
    <w:rsid w:val="66385942"/>
    <w:rsid w:val="6A071E00"/>
    <w:rsid w:val="6FCF2F80"/>
    <w:rsid w:val="749E6FE1"/>
    <w:rsid w:val="764D5A23"/>
    <w:rsid w:val="7717671C"/>
    <w:rsid w:val="7B7F2E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505</Words>
  <Characters>2881</Characters>
  <Lines>24</Lines>
  <Paragraphs>6</Paragraphs>
  <ScaleCrop>false</ScaleCrop>
  <LinksUpToDate>false</LinksUpToDate>
  <CharactersWithSpaces>3380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2017-10-31T00:52:00Z</dcterms:created>
  <dc:creator>Windows User</dc:creator>
  <cp:lastModifiedBy>Administrator</cp:lastModifiedBy>
  <cp:lastPrinted>2018-03-07T02:19:17Z</cp:lastPrinted>
  <dcterms:modified xsi:type="dcterms:W3CDTF">2018-03-07T03:01:09Z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