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76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  <w:vertAlign w:val="baseline"/>
        </w:rPr>
        <w:t> 福安市委政法委公开招聘反邪教协理员计划表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76" w:lineRule="atLeast"/>
        <w:ind w:lef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6"/>
          <w:szCs w:val="26"/>
          <w:bdr w:val="none" w:color="auto" w:sz="0" w:space="0"/>
          <w:shd w:val="clear" w:fill="FFFFFF"/>
          <w:vertAlign w:val="baseline"/>
        </w:rPr>
        <w:t> </w:t>
      </w:r>
    </w:p>
    <w:tbl>
      <w:tblPr>
        <w:tblW w:w="8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580"/>
        <w:gridCol w:w="580"/>
        <w:gridCol w:w="580"/>
        <w:gridCol w:w="81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用人单位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招聘岗位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招聘计划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专  业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学历学位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学历类别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面向地区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笔试形式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面试形式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其他要求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3" w:hRule="atLeast"/>
        </w:trPr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0001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福安市委政法委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反邪教协理员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大专及以上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35周岁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福安市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公共科目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76" w:lineRule="atLeast"/>
              <w:ind w:left="0" w:firstLine="420"/>
              <w:jc w:val="center"/>
              <w:rPr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  <w:vertAlign w:val="baseline"/>
              </w:rPr>
              <w:t>公共题</w:t>
            </w: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E2F40"/>
    <w:rsid w:val="4B8E2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2017-12-04T07:03:00Z</dcterms:created>
  <dc:creator>ASUS</dc:creator>
  <cp:lastModifiedBy>ASUS</cp:lastModifiedBy>
  <dcterms:modified xsi:type="dcterms:W3CDTF">2017-12-04T07:03:18Z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