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0" w:firstLineChars="0"/>
        <w:textAlignment w:val="auto"/>
        <w:outlineLvl w:val="9"/>
        <w:rPr>
          <w:rStyle w:val="4"/>
          <w:rFonts w:hint="default" w:ascii="Times New Roman" w:hAnsi="Times New Roman" w:eastAsia="方正黑体_GBK" w:cs="Times New Roman"/>
          <w:b w:val="0"/>
          <w:bCs/>
          <w:color w:val="444444"/>
          <w:sz w:val="32"/>
          <w:szCs w:val="32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b w:val="0"/>
          <w:bCs w:val="0"/>
          <w:kern w:val="0"/>
          <w:sz w:val="32"/>
          <w:szCs w:val="32"/>
          <w:lang w:val="en-US" w:eastAsia="zh-CN"/>
        </w:rPr>
        <w:t>附件</w:t>
      </w:r>
      <w:r>
        <w:rPr>
          <w:rStyle w:val="4"/>
          <w:rFonts w:hint="eastAsia" w:ascii="Times New Roman" w:hAnsi="Times New Roman" w:eastAsia="方正黑体_GBK" w:cs="Times New Roman"/>
          <w:b w:val="0"/>
          <w:bCs/>
          <w:color w:val="444444"/>
          <w:sz w:val="32"/>
          <w:szCs w:val="32"/>
          <w:lang w:val="en-US" w:eastAsia="zh-CN"/>
        </w:rPr>
        <w:t>5</w:t>
      </w:r>
      <w:r>
        <w:rPr>
          <w:rStyle w:val="4"/>
          <w:rFonts w:hint="default" w:ascii="Times New Roman" w:hAnsi="Times New Roman" w:eastAsia="方正黑体_GBK" w:cs="Times New Roman"/>
          <w:b w:val="0"/>
          <w:bCs/>
          <w:color w:val="444444"/>
          <w:sz w:val="32"/>
          <w:szCs w:val="32"/>
          <w:lang w:val="en-US" w:eastAsia="zh-CN"/>
        </w:rPr>
        <w:t>：</w:t>
      </w:r>
    </w:p>
    <w:p>
      <w:pPr>
        <w:pStyle w:val="1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0" w:firstLineChars="0"/>
        <w:textAlignment w:val="auto"/>
        <w:outlineLvl w:val="9"/>
        <w:rPr>
          <w:rStyle w:val="4"/>
          <w:rFonts w:hint="default" w:ascii="Times New Roman" w:hAnsi="Times New Roman" w:eastAsia="方正黑体_GBK" w:cs="Times New Roman"/>
          <w:b w:val="0"/>
          <w:bCs/>
          <w:color w:val="444444"/>
          <w:sz w:val="32"/>
          <w:szCs w:val="32"/>
          <w:lang w:val="en-US" w:eastAsia="zh-CN"/>
        </w:rPr>
      </w:pPr>
    </w:p>
    <w:p>
      <w:pPr>
        <w:pStyle w:val="1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Style w:val="4"/>
          <w:rFonts w:hint="eastAsia" w:ascii="方正小标宋简体" w:hAnsi="方正小标宋简体" w:eastAsia="方正小标宋简体" w:cs="方正小标宋简体"/>
          <w:b w:val="0"/>
          <w:bCs/>
          <w:color w:val="444444"/>
          <w:sz w:val="44"/>
          <w:szCs w:val="44"/>
          <w:lang w:eastAsia="zh-CN"/>
        </w:rPr>
      </w:pPr>
      <w:r>
        <w:rPr>
          <w:rStyle w:val="4"/>
          <w:rFonts w:hint="eastAsia" w:ascii="方正小标宋简体" w:hAnsi="方正小标宋简体" w:eastAsia="方正小标宋简体" w:cs="方正小标宋简体"/>
          <w:b w:val="0"/>
          <w:bCs/>
          <w:color w:val="444444"/>
          <w:sz w:val="44"/>
          <w:szCs w:val="44"/>
          <w:lang w:eastAsia="zh-CN"/>
        </w:rPr>
        <w:t>公安类普通高等院校和公安专业目录</w:t>
      </w:r>
    </w:p>
    <w:p>
      <w:pPr>
        <w:pStyle w:val="1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Style w:val="4"/>
          <w:rFonts w:hint="eastAsia" w:ascii="方正小标宋_GBK" w:hAnsi="方正小标宋_GBK" w:eastAsia="方正小标宋_GBK" w:cs="方正小标宋_GBK"/>
          <w:color w:val="444444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right="-86" w:rightChars="-41" w:firstLine="640"/>
        <w:textAlignment w:val="auto"/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en-US" w:eastAsia="zh-CN"/>
        </w:rPr>
        <w:t>公安类普通高等院校(32所)：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right="-86" w:rightChars="-41" w:firstLine="64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中国人民公安大学、中国刑事警察学院 、铁道警察学院、南京森林警察学院、北京警察学院、天津公安警官职业学院、河北公安警察职业学院、山西警官高等专科学校、内蒙古警察职业学院、辽宁警察学院 、吉林警察学院、黑龙江公安警官职业学院、上海公安高等专科学校、江苏警官学院、浙江警察学院、安徽公安职业学院、福建警察学院、江西警察学院、山东警察学院、 河南警察学院、湖北警官学院、湖南警察学院、广东警官学院、 广西警察学院、重庆警察学院、四川警察学院、贵州警官职业学院、云南警官学院、西藏警官高等专科学校、甘肃警察职业学院、 青海警官职业学院、新疆警察学院。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beforeLines="0" w:after="0" w:afterLines="0" w:line="560" w:lineRule="exact"/>
        <w:ind w:left="0" w:leftChars="0" w:right="-84" w:rightChars="-40"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lang w:val="en-US" w:eastAsia="zh-CN"/>
        </w:rPr>
        <w:t>公安专业：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beforeLines="0" w:after="0" w:afterLines="0" w:line="560" w:lineRule="exact"/>
        <w:ind w:left="0" w:leftChars="0" w:right="-84" w:rightChars="-4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研究生专业：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beforeLines="0" w:after="0" w:afterLines="0" w:line="560" w:lineRule="exact"/>
        <w:ind w:left="0" w:leftChars="0" w:right="-84" w:rightChars="-4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公安学、公安技术一级学科下的各研究方向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beforeLines="0" w:after="0" w:afterLines="0" w:line="560" w:lineRule="exact"/>
        <w:ind w:left="0" w:leftChars="0" w:right="-84" w:rightChars="-4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本科专业(18个)：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beforeLines="0" w:after="0" w:afterLines="0" w:line="560" w:lineRule="exact"/>
        <w:ind w:left="0" w:leftChars="0" w:right="-84" w:rightChars="-4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治安学、侦查学、国内安全保卫、刑事科学技术、公安视听技术、经济犯罪侦查、警犬技术、公安管理学、涉外警务、安全防范工程、交通管理工程、警务指挥与战术、禁毒学、犯罪学、公安情报学、网络安全与执法、消防指挥、消防工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beforeLines="0" w:after="0" w:afterLines="0" w:line="560" w:lineRule="exact"/>
        <w:ind w:left="0" w:leftChars="0" w:right="-84" w:rightChars="-4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专科专业(13个)：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beforeLines="0" w:after="0" w:afterLines="0" w:line="560" w:lineRule="exact"/>
        <w:ind w:left="0" w:leftChars="0" w:right="-84" w:rightChars="-4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444444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治安管理、交通管理、信息网络安全监察、特警、警察管理、公共安全管理、警察指挥与战术、刑事科学技术、警犬技术、刑事侦查、国内安全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保卫、经济犯罪侦查、禁毒。</w:t>
      </w:r>
    </w:p>
    <w:p/>
    <w:sectPr>
      <w:pgSz w:w="11906" w:h="16838"/>
      <w:pgMar w:top="1984" w:right="1531" w:bottom="1531" w:left="1531" w:header="851" w:footer="992" w:gutter="0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行楷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超粗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铁筋隶书简体">
    <w:altName w:val="隶书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铁筋隶书繁体">
    <w:altName w:val="隶书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书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魏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魏碑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魏碑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9A4E63"/>
    <w:rsid w:val="135F11A2"/>
    <w:rsid w:val="179A4E63"/>
    <w:rsid w:val="18DF0F87"/>
    <w:rsid w:val="3C7907AF"/>
    <w:rsid w:val="48D42185"/>
    <w:rsid w:val="4E085B7D"/>
    <w:rsid w:val="5E904E8F"/>
    <w:rsid w:val="63934A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40598B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qFormat/>
    <w:uiPriority w:val="0"/>
  </w:style>
  <w:style w:type="character" w:styleId="8">
    <w:name w:val="HTML Variable"/>
    <w:basedOn w:val="3"/>
    <w:qFormat/>
    <w:uiPriority w:val="0"/>
  </w:style>
  <w:style w:type="character" w:styleId="9">
    <w:name w:val="Hyperlink"/>
    <w:basedOn w:val="3"/>
    <w:qFormat/>
    <w:uiPriority w:val="0"/>
    <w:rPr>
      <w:color w:val="40598B"/>
      <w:u w:val="none"/>
    </w:rPr>
  </w:style>
  <w:style w:type="character" w:styleId="10">
    <w:name w:val="HTML Code"/>
    <w:basedOn w:val="3"/>
    <w:qFormat/>
    <w:uiPriority w:val="0"/>
    <w:rPr>
      <w:rFonts w:ascii="Courier New" w:hAnsi="Courier New"/>
      <w:sz w:val="20"/>
    </w:rPr>
  </w:style>
  <w:style w:type="character" w:styleId="11">
    <w:name w:val="HTML Cite"/>
    <w:basedOn w:val="3"/>
    <w:qFormat/>
    <w:uiPriority w:val="0"/>
  </w:style>
  <w:style w:type="character" w:customStyle="1" w:styleId="13">
    <w:name w:val="ds-reads-from"/>
    <w:basedOn w:val="3"/>
    <w:qFormat/>
    <w:uiPriority w:val="0"/>
  </w:style>
  <w:style w:type="character" w:customStyle="1" w:styleId="14">
    <w:name w:val="ds-reads-app-special"/>
    <w:basedOn w:val="3"/>
    <w:qFormat/>
    <w:uiPriority w:val="0"/>
    <w:rPr>
      <w:color w:val="FFFFFF"/>
      <w:shd w:val="clear" w:fill="F94A47"/>
    </w:rPr>
  </w:style>
  <w:style w:type="character" w:customStyle="1" w:styleId="15">
    <w:name w:val="ds-unread-count"/>
    <w:basedOn w:val="3"/>
    <w:qFormat/>
    <w:uiPriority w:val="0"/>
    <w:rPr>
      <w:b/>
      <w:color w:val="EE3322"/>
    </w:rPr>
  </w:style>
  <w:style w:type="paragraph" w:customStyle="1" w:styleId="16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Lines="0" w:beforeAutospacing="0" w:after="0" w:afterLines="0" w:afterAutospacing="0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2016-09-12T02:35:00Z</dcterms:created>
  <dc:creator>Administrator</dc:creator>
  <cp:lastModifiedBy>zha</cp:lastModifiedBy>
  <cp:lastPrinted>2017-11-05T07:31:26Z</cp:lastPrinted>
  <dcterms:modified xsi:type="dcterms:W3CDTF">2017-11-05T07:31:28Z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