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  <w:r>
        <w:rPr>
          <w:rFonts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附件一：二级学院科技副院长，计划招收</w:t>
      </w:r>
      <w:r>
        <w:rPr>
          <w:rFonts w:ascii="font-size:19px" w:hAnsi="font-size:19px" w:eastAsia="font-size:19px" w:cs="font-size:19px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人</w:t>
      </w:r>
    </w:p>
    <w:tbl>
      <w:tblPr>
        <w:tblW w:w="7604" w:type="dxa"/>
        <w:jc w:val="center"/>
        <w:tblInd w:w="32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572"/>
        <w:gridCol w:w="5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院系</w:t>
            </w:r>
          </w:p>
        </w:tc>
        <w:tc>
          <w:tcPr>
            <w:tcW w:w="52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引进人才</w:t>
            </w:r>
            <w:r>
              <w:rPr>
                <w:rStyle w:val="6"/>
                <w:rFonts w:hint="default" w:ascii="仿宋_GB2312" w:hAnsi="仿宋_GB2312" w:eastAsia="仿宋_GB2312" w:cs="仿宋_GB2312"/>
                <w:kern w:val="0"/>
                <w:sz w:val="19"/>
                <w:szCs w:val="19"/>
                <w:lang w:val="en-US" w:eastAsia="zh-CN" w:bidi="ar"/>
              </w:rPr>
              <w:t>的学科或研究方</w:t>
            </w: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文学与传媒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新闻传播类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翻译、商务英语等英语（类）专业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经济与管理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工商管理类（或经济类、金融类）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教育科学学院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信息工程学院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计算机硬件类及相关专业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材料类、应用化学类、环境类相关专业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资源工程学院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采矿工程类、地质工程类、测绘工程类、土木工程类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奇迈学院</w:t>
            </w:r>
          </w:p>
        </w:tc>
        <w:tc>
          <w:tcPr>
            <w:tcW w:w="5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土木工程、计算机、机械工程、财务管理、学前教育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0"/>
      </w:pPr>
      <w:r>
        <w:rPr>
          <w:rFonts w:ascii="仿宋" w:hAnsi="仿宋" w:eastAsia="仿宋" w:cs="仿宋"/>
          <w:sz w:val="28"/>
          <w:szCs w:val="28"/>
        </w:rPr>
        <w:t>附件二：</w:t>
      </w:r>
      <w:r>
        <w:rPr>
          <w:rFonts w:hint="eastAsia" w:ascii="宋体" w:hAnsi="宋体" w:eastAsia="宋体" w:cs="宋体"/>
          <w:sz w:val="28"/>
          <w:szCs w:val="28"/>
        </w:rPr>
        <w:t>技术服务型教师，计划招收</w:t>
      </w:r>
      <w:r>
        <w:rPr>
          <w:rFonts w:hint="default" w:ascii="font-size:19px" w:hAnsi="font-size:19px" w:eastAsia="font-size:19px" w:cs="font-size:19px"/>
          <w:lang w:val="en-US"/>
        </w:rPr>
        <w:t>24</w:t>
      </w:r>
      <w:r>
        <w:rPr>
          <w:rFonts w:hint="default" w:ascii="仿宋_GB2312" w:hAnsi="仿宋_GB2312" w:eastAsia="仿宋_GB2312" w:cs="仿宋_GB2312"/>
          <w:sz w:val="28"/>
          <w:szCs w:val="28"/>
        </w:rPr>
        <w:t>人</w:t>
      </w:r>
    </w:p>
    <w:tbl>
      <w:tblPr>
        <w:tblW w:w="7560" w:type="dxa"/>
        <w:jc w:val="center"/>
        <w:tblInd w:w="33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130"/>
        <w:gridCol w:w="1425"/>
        <w:gridCol w:w="855"/>
        <w:gridCol w:w="2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合作企业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拟招岗位或专业方向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拟招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拟招专业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紫金矿业集团矿冶设计研究院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项目负责人、科研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矿物加工、冶金、化工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福建龙净环保股份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脱硫设计、水处理、研发、设计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化学、化工、热能与动力、环境工程、水处理、高分子材料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福建宏贯路桥防腐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材料力学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受力分析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材料学或化学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龙岩市海德馨汽车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研发工程师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汽车、电气、机械、液压、通信等相关专业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福建永强岩土股份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副总工程师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土木工程、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岩土工程、地质、水文地质工程、海洋工程等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福建逢兴机电设备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研发工程师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电气自动化、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机电一体化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福建望诚电子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技术总监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物联网、软件设计与开发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福建龙生生物科技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副总经理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生物医学、细胞生物学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福建龙夏电子科技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半导体功率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器件研发、应用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微电子、电力电子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福建强纶新材料股份有限公司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技术中心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金属材料，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高分子材料，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复合材料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福建易动力电子科技股份有限公司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嵌入式软件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工程师、产品安全与可靠性工程师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电气工程及其自动化、电子与机械、电路与系统、电子信息工程等相关专业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福建龙岩闽雄生物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科技股份有限公司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技术经理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微生物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福建钰辰微电子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研发技术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总监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导电油墨、</w:t>
            </w: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RFID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集成电路、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系统集成、微电子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等物联网相关领域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福建辰光电子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研发技术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总监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集成电路、系统集成、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智慧城市等物联网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相关领域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福建龙马环卫装备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电气工程师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液压工程师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项目负责人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电气工程及其自动化、电子信息工程、液压技术、液压流体力学、固废处理等相关专业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福建龙新三维阵列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化工研发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化学、化工或材料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相关专业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附件三：教学、科研型教师，计划招收</w:t>
      </w:r>
      <w:r>
        <w:rPr>
          <w:rFonts w:hint="default" w:ascii="font-size:19px" w:hAnsi="font-size:19px" w:eastAsia="font-size:19px" w:cs="font-size:19px"/>
          <w:kern w:val="0"/>
          <w:sz w:val="24"/>
          <w:szCs w:val="24"/>
          <w:lang w:val="en-US" w:eastAsia="zh-CN" w:bidi="ar"/>
        </w:rPr>
        <w:t>18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人</w:t>
      </w:r>
    </w:p>
    <w:tbl>
      <w:tblPr>
        <w:tblW w:w="7617" w:type="dxa"/>
        <w:jc w:val="center"/>
        <w:tblInd w:w="318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471"/>
        <w:gridCol w:w="2272"/>
        <w:gridCol w:w="991"/>
        <w:gridCol w:w="24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使用单位</w:t>
            </w:r>
          </w:p>
        </w:tc>
        <w:tc>
          <w:tcPr>
            <w:tcW w:w="22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学科或专业方向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数量</w:t>
            </w:r>
          </w:p>
        </w:tc>
        <w:tc>
          <w:tcPr>
            <w:tcW w:w="24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环境生态类专业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材料类专业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研究方向：金属材料、光电材料、新能源材料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机电工程学院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车辆工程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有企业工作经历优先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光电信息科学与工程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控制工程、智能系统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电气工程、电力工程、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电气信息工程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教育科学学院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教育学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经济与管理学院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旅游餐饮类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景区开发与管理、城市规划与设计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会熟练应用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Arcgis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等规划软件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会计与审计类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工商管理类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马克思主义哲学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马克思主义政治经济学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动物医学类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生物制药技术或中药制药技术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动物科学类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食品科学与工程类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体育学院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运动医学、运动康复与健康、运动人体科学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旅游、商务、翻译等方向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文学与传媒学院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新闻传播学类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中国语言文学类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社会学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人类学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历史学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信息工程学院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计算机科学与技术类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应用数学专业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艺术与设计学院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艺术学（产品设计方向）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艺术学（美术方向）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机械类（工业设计专业）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表演艺术类（钢琴伴奏专业）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音乐学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资源工程学院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桥梁与隧道工程、结构工程、防灾减灾工程及防护工程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摄影测量与遥感、地理信息系统、测量工程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font-size:13px" w:hAnsi="font-size:13px" w:eastAsia="font-size:13px" w:cs="font-size:13px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372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3193D32"/>
    <w:rsid w:val="0358528A"/>
    <w:rsid w:val="036108A3"/>
    <w:rsid w:val="03DC6F05"/>
    <w:rsid w:val="040C6B5B"/>
    <w:rsid w:val="05E341C5"/>
    <w:rsid w:val="05F05A59"/>
    <w:rsid w:val="06287626"/>
    <w:rsid w:val="063C576B"/>
    <w:rsid w:val="08AF20F8"/>
    <w:rsid w:val="08BC2E62"/>
    <w:rsid w:val="08DC4DBA"/>
    <w:rsid w:val="09C4059D"/>
    <w:rsid w:val="0B1C56D7"/>
    <w:rsid w:val="0B3917A1"/>
    <w:rsid w:val="0B846EF9"/>
    <w:rsid w:val="0C9B2A50"/>
    <w:rsid w:val="0CEF7045"/>
    <w:rsid w:val="0E3048F7"/>
    <w:rsid w:val="0F6D030D"/>
    <w:rsid w:val="0FCA4698"/>
    <w:rsid w:val="1157640B"/>
    <w:rsid w:val="11CA5BEE"/>
    <w:rsid w:val="11D41257"/>
    <w:rsid w:val="12643462"/>
    <w:rsid w:val="13815E1B"/>
    <w:rsid w:val="149C348D"/>
    <w:rsid w:val="163B6031"/>
    <w:rsid w:val="170904DF"/>
    <w:rsid w:val="17716C0A"/>
    <w:rsid w:val="18C34756"/>
    <w:rsid w:val="1A477DB8"/>
    <w:rsid w:val="1A9F07E4"/>
    <w:rsid w:val="1BE65A54"/>
    <w:rsid w:val="1C995C83"/>
    <w:rsid w:val="1D900B37"/>
    <w:rsid w:val="1EA20256"/>
    <w:rsid w:val="1F0118F4"/>
    <w:rsid w:val="1FBF3738"/>
    <w:rsid w:val="1FC57BDD"/>
    <w:rsid w:val="217E4D80"/>
    <w:rsid w:val="226F7B8C"/>
    <w:rsid w:val="23C65B6F"/>
    <w:rsid w:val="24EF68D6"/>
    <w:rsid w:val="27E96DAC"/>
    <w:rsid w:val="28FF7F79"/>
    <w:rsid w:val="29800147"/>
    <w:rsid w:val="2A347FD9"/>
    <w:rsid w:val="2A9E7688"/>
    <w:rsid w:val="2B016FA1"/>
    <w:rsid w:val="2BB726F1"/>
    <w:rsid w:val="2C6B70ED"/>
    <w:rsid w:val="2C914234"/>
    <w:rsid w:val="2D4D5111"/>
    <w:rsid w:val="2E1665CC"/>
    <w:rsid w:val="2F233286"/>
    <w:rsid w:val="324F15C0"/>
    <w:rsid w:val="32903311"/>
    <w:rsid w:val="33534A71"/>
    <w:rsid w:val="34502F04"/>
    <w:rsid w:val="36845BAD"/>
    <w:rsid w:val="36EF3BD8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E985F22"/>
    <w:rsid w:val="4EC125CC"/>
    <w:rsid w:val="4ED74770"/>
    <w:rsid w:val="500276F3"/>
    <w:rsid w:val="508662A9"/>
    <w:rsid w:val="51906EE7"/>
    <w:rsid w:val="519F5321"/>
    <w:rsid w:val="51AF301F"/>
    <w:rsid w:val="533F33AA"/>
    <w:rsid w:val="540C39F8"/>
    <w:rsid w:val="54140E04"/>
    <w:rsid w:val="55443E80"/>
    <w:rsid w:val="56B025C6"/>
    <w:rsid w:val="572F6347"/>
    <w:rsid w:val="58001B18"/>
    <w:rsid w:val="58073303"/>
    <w:rsid w:val="5A9939DA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5B49C8"/>
    <w:rsid w:val="677005C1"/>
    <w:rsid w:val="688440AA"/>
    <w:rsid w:val="691C6F95"/>
    <w:rsid w:val="6AAA4D16"/>
    <w:rsid w:val="6C5F6D04"/>
    <w:rsid w:val="6DB46B0C"/>
    <w:rsid w:val="6E03688B"/>
    <w:rsid w:val="6FE429C2"/>
    <w:rsid w:val="6FFC5ACD"/>
    <w:rsid w:val="7111212F"/>
    <w:rsid w:val="71447C62"/>
    <w:rsid w:val="71F066A6"/>
    <w:rsid w:val="72030420"/>
    <w:rsid w:val="74AC7823"/>
    <w:rsid w:val="773B282B"/>
    <w:rsid w:val="781355B6"/>
    <w:rsid w:val="787F26E7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style2"/>
    <w:basedOn w:val="5"/>
    <w:qFormat/>
    <w:uiPriority w:val="0"/>
    <w:rPr>
      <w:color w:val="FF0000"/>
    </w:rPr>
  </w:style>
  <w:style w:type="character" w:customStyle="1" w:styleId="18">
    <w:name w:val="bsharetext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over"/>
    <w:basedOn w:val="5"/>
    <w:qFormat/>
    <w:uiPriority w:val="0"/>
    <w:rPr>
      <w:color w:val="B60000"/>
    </w:rPr>
  </w:style>
  <w:style w:type="character" w:customStyle="1" w:styleId="21">
    <w:name w:val="over1"/>
    <w:basedOn w:val="5"/>
    <w:qFormat/>
    <w:uiPriority w:val="0"/>
    <w:rPr>
      <w:color w:val="B60000"/>
    </w:rPr>
  </w:style>
  <w:style w:type="character" w:customStyle="1" w:styleId="22">
    <w:name w:val="mesg-myd"/>
    <w:basedOn w:val="5"/>
    <w:qFormat/>
    <w:uiPriority w:val="0"/>
    <w:rPr>
      <w:color w:val="EE0000"/>
    </w:rPr>
  </w:style>
  <w:style w:type="character" w:customStyle="1" w:styleId="23">
    <w:name w:val="l5"/>
    <w:basedOn w:val="5"/>
    <w:qFormat/>
    <w:uiPriority w:val="0"/>
    <w:rPr>
      <w:vanish/>
      <w:color w:val="999999"/>
    </w:rPr>
  </w:style>
  <w:style w:type="character" w:customStyle="1" w:styleId="24">
    <w:name w:val="starting"/>
    <w:basedOn w:val="5"/>
    <w:qFormat/>
    <w:uiPriority w:val="0"/>
    <w:rPr>
      <w:color w:val="339900"/>
    </w:rPr>
  </w:style>
  <w:style w:type="character" w:customStyle="1" w:styleId="25">
    <w:name w:val="starting1"/>
    <w:basedOn w:val="5"/>
    <w:qFormat/>
    <w:uiPriority w:val="0"/>
    <w:rPr>
      <w:color w:val="339900"/>
    </w:rPr>
  </w:style>
  <w:style w:type="character" w:customStyle="1" w:styleId="26">
    <w:name w:val="nostart4"/>
    <w:basedOn w:val="5"/>
    <w:qFormat/>
    <w:uiPriority w:val="0"/>
    <w:rPr>
      <w:color w:val="FF0000"/>
    </w:rPr>
  </w:style>
  <w:style w:type="character" w:customStyle="1" w:styleId="27">
    <w:name w:val="nostart5"/>
    <w:basedOn w:val="5"/>
    <w:qFormat/>
    <w:uiPriority w:val="0"/>
    <w:rPr>
      <w:color w:val="FF0000"/>
    </w:rPr>
  </w:style>
  <w:style w:type="character" w:customStyle="1" w:styleId="28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29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0">
    <w:name w:val="tit2"/>
    <w:basedOn w:val="5"/>
    <w:qFormat/>
    <w:uiPriority w:val="0"/>
    <w:rPr>
      <w:b/>
      <w:color w:val="AF0000"/>
    </w:rPr>
  </w:style>
  <w:style w:type="character" w:customStyle="1" w:styleId="31">
    <w:name w:val="msg-box14"/>
    <w:basedOn w:val="5"/>
    <w:qFormat/>
    <w:uiPriority w:val="0"/>
  </w:style>
  <w:style w:type="character" w:customStyle="1" w:styleId="32">
    <w:name w:val="l7"/>
    <w:basedOn w:val="5"/>
    <w:qFormat/>
    <w:uiPriority w:val="0"/>
    <w:rPr>
      <w:vanish/>
      <w:color w:val="999999"/>
    </w:rPr>
  </w:style>
  <w:style w:type="character" w:customStyle="1" w:styleId="33">
    <w:name w:val="job"/>
    <w:basedOn w:val="5"/>
    <w:qFormat/>
    <w:uiPriority w:val="0"/>
  </w:style>
  <w:style w:type="character" w:customStyle="1" w:styleId="34">
    <w:name w:val="name"/>
    <w:basedOn w:val="5"/>
    <w:qFormat/>
    <w:uiPriority w:val="0"/>
  </w:style>
  <w:style w:type="character" w:customStyle="1" w:styleId="35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6">
    <w:name w:val="l3"/>
    <w:basedOn w:val="5"/>
    <w:qFormat/>
    <w:uiPriority w:val="0"/>
    <w:rPr>
      <w:vanish/>
      <w:color w:val="999999"/>
    </w:rPr>
  </w:style>
  <w:style w:type="character" w:customStyle="1" w:styleId="37">
    <w:name w:val="l1"/>
    <w:basedOn w:val="5"/>
    <w:qFormat/>
    <w:uiPriority w:val="0"/>
    <w:rPr>
      <w:vanish/>
      <w:color w:val="999999"/>
    </w:rPr>
  </w:style>
  <w:style w:type="character" w:customStyle="1" w:styleId="38">
    <w:name w:val="l21"/>
    <w:basedOn w:val="5"/>
    <w:qFormat/>
    <w:uiPriority w:val="0"/>
    <w:rPr>
      <w:vanish/>
      <w:color w:val="999999"/>
    </w:rPr>
  </w:style>
  <w:style w:type="character" w:customStyle="1" w:styleId="39">
    <w:name w:val="l4"/>
    <w:basedOn w:val="5"/>
    <w:qFormat/>
    <w:uiPriority w:val="0"/>
    <w:rPr>
      <w:vanish/>
      <w:color w:val="999999"/>
    </w:rPr>
  </w:style>
  <w:style w:type="character" w:customStyle="1" w:styleId="40">
    <w:name w:val="l6"/>
    <w:basedOn w:val="5"/>
    <w:qFormat/>
    <w:uiPriority w:val="0"/>
    <w:rPr>
      <w:vanish/>
      <w:color w:val="999999"/>
    </w:rPr>
  </w:style>
  <w:style w:type="character" w:customStyle="1" w:styleId="41">
    <w:name w:val="note-content"/>
    <w:basedOn w:val="5"/>
    <w:qFormat/>
    <w:uiPriority w:val="0"/>
    <w:rPr>
      <w:color w:val="333333"/>
    </w:rPr>
  </w:style>
  <w:style w:type="character" w:customStyle="1" w:styleId="42">
    <w:name w:val="c1"/>
    <w:basedOn w:val="5"/>
    <w:qFormat/>
    <w:uiPriority w:val="0"/>
  </w:style>
  <w:style w:type="character" w:customStyle="1" w:styleId="43">
    <w:name w:val="c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2017-10-18T02:18:30Z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