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392"/>
        <w:gridCol w:w="1567"/>
        <w:gridCol w:w="1829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75757"/>
                <w:spacing w:val="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75757"/>
                <w:spacing w:val="0"/>
                <w:sz w:val="28"/>
                <w:szCs w:val="28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75757"/>
                <w:spacing w:val="0"/>
                <w:sz w:val="28"/>
                <w:szCs w:val="28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75757"/>
                <w:spacing w:val="0"/>
                <w:sz w:val="28"/>
                <w:szCs w:val="28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75757"/>
                <w:spacing w:val="0"/>
                <w:sz w:val="28"/>
                <w:szCs w:val="28"/>
                <w:u w:val="none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综合管理岗位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大专及以上学历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不限专业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组织能力强，沟通协调能力突出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经济管理岗位1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大专及以上学历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不限专业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两年及以上基层工作经历，文字写作能力突出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经济管理岗位2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大专及以上学历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经济学与经济管理类，工商管理与市场营销类，社会学及公共管理类，法律类，汉语言与文秘类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有较好的文字功底和计算机应用能力，文字写作能力突出者优先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专业技术岗位1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大专及以上学历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哲学、政治学与马克思主义理论类，新闻传播类，艺术类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专业技术能力突出者优先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专业技术岗位2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大专及以上学历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系统科学与管理科学类，计算机科学与技术类，数学与统计类，电子信息类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4"/>
                <w:szCs w:val="24"/>
                <w:u w:val="none"/>
                <w:bdr w:val="none" w:color="auto" w:sz="0" w:space="0"/>
              </w:rPr>
              <w:t>专业技术能力突出者优先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D527E"/>
    <w:rsid w:val="144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2017-08-22T02:40:00Z</dcterms:created>
  <dc:creator>2017.05.15</dc:creator>
  <cp:lastModifiedBy>2017.05.15</cp:lastModifiedBy>
  <dcterms:modified xsi:type="dcterms:W3CDTF">2017-08-22T02:41:02Z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