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829" w:rsidRPr="00126BE3" w:rsidRDefault="00CF56E5" w:rsidP="00F46D6F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126BE3">
        <w:rPr>
          <w:rFonts w:ascii="方正小标宋_GBK" w:eastAsia="方正小标宋_GBK" w:hAnsi="方正小标宋_GBK" w:cs="方正小标宋_GBK" w:hint="eastAsia"/>
          <w:sz w:val="44"/>
          <w:szCs w:val="44"/>
        </w:rPr>
        <w:t>渝中区2017年上半年面向社会公开招聘事业单位工作人员</w:t>
      </w:r>
      <w:r w:rsidR="00B02829" w:rsidRPr="00126BE3">
        <w:rPr>
          <w:rFonts w:ascii="方正小标宋_GBK" w:eastAsia="方正小标宋_GBK" w:hAnsi="方正小标宋_GBK" w:cs="方正小标宋_GBK" w:hint="eastAsia"/>
          <w:sz w:val="44"/>
          <w:szCs w:val="44"/>
        </w:rPr>
        <w:t>专业</w:t>
      </w:r>
      <w:r w:rsidR="00F3134D">
        <w:rPr>
          <w:rFonts w:ascii="方正小标宋_GBK" w:eastAsia="方正小标宋_GBK" w:hAnsi="方正小标宋_GBK" w:cs="方正小标宋_GBK" w:hint="eastAsia"/>
          <w:sz w:val="44"/>
          <w:szCs w:val="44"/>
        </w:rPr>
        <w:t>知识</w:t>
      </w:r>
      <w:r w:rsidR="00AF647E" w:rsidRPr="00126BE3">
        <w:rPr>
          <w:rFonts w:ascii="方正小标宋_GBK" w:eastAsia="方正小标宋_GBK" w:hAnsi="方正小标宋_GBK" w:cs="方正小标宋_GBK" w:hint="eastAsia"/>
          <w:sz w:val="44"/>
          <w:szCs w:val="44"/>
        </w:rPr>
        <w:t>测试</w:t>
      </w:r>
      <w:r w:rsidR="00B02829" w:rsidRPr="00126BE3">
        <w:rPr>
          <w:rFonts w:ascii="方正小标宋_GBK" w:eastAsia="方正小标宋_GBK" w:hAnsi="方正小标宋_GBK" w:cs="方正小标宋_GBK" w:hint="eastAsia"/>
          <w:sz w:val="44"/>
          <w:szCs w:val="44"/>
        </w:rPr>
        <w:t>大纲</w:t>
      </w:r>
    </w:p>
    <w:p w:rsidR="00B02829" w:rsidRDefault="00B02829" w:rsidP="00B02829">
      <w:pPr>
        <w:jc w:val="center"/>
        <w:rPr>
          <w:rFonts w:ascii="方正小标宋_GBK" w:eastAsia="方正小标宋_GBK" w:hAnsi="方正小标宋_GBK" w:cs="方正小标宋_GBK"/>
          <w:sz w:val="36"/>
          <w:szCs w:val="44"/>
        </w:rPr>
      </w:pPr>
    </w:p>
    <w:p w:rsidR="00B02829" w:rsidRPr="00126BE3" w:rsidRDefault="00B02829" w:rsidP="00F46D6F">
      <w:pPr>
        <w:pStyle w:val="a3"/>
        <w:numPr>
          <w:ilvl w:val="0"/>
          <w:numId w:val="2"/>
        </w:numPr>
        <w:spacing w:line="600" w:lineRule="exact"/>
        <w:ind w:firstLineChars="0"/>
        <w:jc w:val="left"/>
        <w:rPr>
          <w:rFonts w:ascii="方正黑体_GBK" w:eastAsia="方正黑体_GBK" w:hAnsi="Times New Roman" w:cs="Times New Roman"/>
          <w:sz w:val="32"/>
          <w:szCs w:val="32"/>
        </w:rPr>
      </w:pPr>
      <w:r w:rsidRPr="00126BE3">
        <w:rPr>
          <w:rFonts w:ascii="方正黑体_GBK" w:eastAsia="方正黑体_GBK" w:hAnsi="Times New Roman" w:cs="Times New Roman" w:hint="eastAsia"/>
          <w:sz w:val="32"/>
          <w:szCs w:val="32"/>
        </w:rPr>
        <w:t>互联网新闻研究中心</w:t>
      </w:r>
      <w:r w:rsidR="00D33B3F">
        <w:rPr>
          <w:rFonts w:ascii="方正黑体_GBK" w:eastAsia="方正黑体_GBK" w:hAnsi="Times New Roman" w:cs="Times New Roman" w:hint="eastAsia"/>
          <w:sz w:val="32"/>
          <w:szCs w:val="32"/>
        </w:rPr>
        <w:t xml:space="preserve"> 舆情信息岗位</w:t>
      </w:r>
    </w:p>
    <w:p w:rsidR="00B55268" w:rsidRDefault="00AF647E" w:rsidP="00126BE3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采用笔试方式进行，</w:t>
      </w:r>
      <w:r w:rsidR="00B55268">
        <w:rPr>
          <w:rFonts w:ascii="方正仿宋_GBK" w:eastAsia="方正仿宋_GBK" w:hint="eastAsia"/>
          <w:sz w:val="32"/>
          <w:szCs w:val="32"/>
        </w:rPr>
        <w:t>满分</w:t>
      </w:r>
      <w:r w:rsidR="00B55268" w:rsidRPr="00CA28FC">
        <w:rPr>
          <w:rFonts w:ascii="Times New Roman" w:eastAsia="方正仿宋_GBK" w:hAnsi="Times New Roman" w:cs="Times New Roman"/>
          <w:sz w:val="32"/>
          <w:szCs w:val="32"/>
        </w:rPr>
        <w:t>100</w:t>
      </w:r>
      <w:r w:rsidR="00B55268">
        <w:rPr>
          <w:rFonts w:ascii="方正仿宋_GBK" w:eastAsia="方正仿宋_GBK" w:hint="eastAsia"/>
          <w:sz w:val="32"/>
          <w:szCs w:val="32"/>
        </w:rPr>
        <w:t>分。</w:t>
      </w:r>
    </w:p>
    <w:p w:rsidR="00D33B3F" w:rsidRDefault="00136701" w:rsidP="00D33B3F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笔试</w:t>
      </w:r>
      <w:r w:rsidR="003026B8" w:rsidRPr="00126BE3">
        <w:rPr>
          <w:rFonts w:ascii="方正仿宋_GBK" w:eastAsia="方正仿宋_GBK" w:hint="eastAsia"/>
          <w:sz w:val="32"/>
          <w:szCs w:val="32"/>
        </w:rPr>
        <w:t>范围</w:t>
      </w:r>
      <w:r w:rsidR="00B02829" w:rsidRPr="00126BE3">
        <w:rPr>
          <w:rFonts w:ascii="方正仿宋_GBK" w:eastAsia="方正仿宋_GBK" w:hint="eastAsia"/>
          <w:sz w:val="32"/>
          <w:szCs w:val="32"/>
        </w:rPr>
        <w:t>：</w:t>
      </w:r>
      <w:r w:rsidR="00D33B3F" w:rsidRPr="00D33B3F">
        <w:rPr>
          <w:rFonts w:ascii="方正仿宋_GBK" w:eastAsia="方正仿宋_GBK" w:hint="eastAsia"/>
          <w:sz w:val="32"/>
          <w:szCs w:val="32"/>
        </w:rPr>
        <w:t>只考察主观题，围绕突发性新闻舆情事件进行舆情写作。新闻通稿，分值占比</w:t>
      </w:r>
      <w:r w:rsidR="00CA28FC">
        <w:rPr>
          <w:rFonts w:ascii="方正仿宋_GBK" w:eastAsia="方正仿宋_GBK" w:hint="eastAsia"/>
          <w:sz w:val="32"/>
          <w:szCs w:val="32"/>
        </w:rPr>
        <w:t>约</w:t>
      </w:r>
      <w:r w:rsidR="00D33B3F" w:rsidRPr="00D33B3F">
        <w:rPr>
          <w:rFonts w:ascii="方正仿宋_GBK" w:eastAsia="方正仿宋_GBK" w:hint="eastAsia"/>
          <w:sz w:val="32"/>
          <w:szCs w:val="32"/>
        </w:rPr>
        <w:t>为</w:t>
      </w:r>
      <w:r w:rsidR="00CA28FC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0%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；舆情专报，分值占比</w:t>
      </w:r>
      <w:r w:rsidR="00CA28FC" w:rsidRPr="00CA28FC">
        <w:rPr>
          <w:rFonts w:ascii="Times New Roman" w:eastAsia="方正仿宋_GBK" w:hAnsi="Times New Roman" w:cs="Times New Roman" w:hint="eastAsia"/>
          <w:sz w:val="32"/>
          <w:szCs w:val="32"/>
        </w:rPr>
        <w:t>约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="00CA28FC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；舆情分析，分值占比</w:t>
      </w:r>
      <w:r w:rsidR="00CA28FC" w:rsidRPr="00CA28FC">
        <w:rPr>
          <w:rFonts w:ascii="Times New Roman" w:eastAsia="方正仿宋_GBK" w:hAnsi="Times New Roman" w:cs="Times New Roman" w:hint="eastAsia"/>
          <w:sz w:val="32"/>
          <w:szCs w:val="32"/>
        </w:rPr>
        <w:t>约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="00CA28FC">
        <w:rPr>
          <w:rFonts w:ascii="Times New Roman" w:eastAsia="方正仿宋_GBK" w:hAnsi="Times New Roman" w:cs="Times New Roman" w:hint="eastAsia"/>
          <w:sz w:val="32"/>
          <w:szCs w:val="32"/>
        </w:rPr>
        <w:t>5</w:t>
      </w:r>
      <w:r w:rsidR="00D33B3F" w:rsidRPr="00CA28FC">
        <w:rPr>
          <w:rFonts w:ascii="Times New Roman" w:eastAsia="方正仿宋_GBK" w:hAnsi="Times New Roman" w:cs="Times New Roman" w:hint="eastAsia"/>
          <w:sz w:val="32"/>
          <w:szCs w:val="32"/>
        </w:rPr>
        <w:t>%</w:t>
      </w:r>
      <w:r w:rsidR="00D33B3F">
        <w:rPr>
          <w:rFonts w:ascii="方正仿宋_GBK" w:eastAsia="方正仿宋_GBK" w:hint="eastAsia"/>
          <w:sz w:val="32"/>
          <w:szCs w:val="32"/>
        </w:rPr>
        <w:t>。</w:t>
      </w:r>
    </w:p>
    <w:p w:rsidR="00D33B3F" w:rsidRPr="00B72B43" w:rsidRDefault="004C1404" w:rsidP="00F46D6F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126BE3">
        <w:rPr>
          <w:rFonts w:ascii="方正黑体_GBK" w:eastAsia="方正黑体_GBK" w:hAnsi="Times New Roman" w:cs="Times New Roman" w:hint="eastAsia"/>
          <w:sz w:val="32"/>
          <w:szCs w:val="32"/>
        </w:rPr>
        <w:t>二、数字化城市管理监督指挥中心 公微运营</w:t>
      </w:r>
      <w:r w:rsidR="00D33B3F">
        <w:rPr>
          <w:rFonts w:ascii="方正黑体_GBK" w:eastAsia="方正黑体_GBK" w:hAnsi="Times New Roman" w:cs="Times New Roman" w:hint="eastAsia"/>
          <w:sz w:val="32"/>
          <w:szCs w:val="32"/>
        </w:rPr>
        <w:t>岗位</w:t>
      </w:r>
    </w:p>
    <w:p w:rsidR="00B55268" w:rsidRPr="00CA28FC" w:rsidRDefault="00AF647E" w:rsidP="00CA28FC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采用笔试方式进行，</w:t>
      </w:r>
      <w:r w:rsidR="00B55268">
        <w:rPr>
          <w:rFonts w:ascii="方正仿宋_GBK" w:eastAsia="方正仿宋_GBK" w:hint="eastAsia"/>
          <w:sz w:val="32"/>
          <w:szCs w:val="32"/>
        </w:rPr>
        <w:t>满分</w:t>
      </w:r>
      <w:r w:rsidR="00B55268" w:rsidRPr="00CA28FC">
        <w:rPr>
          <w:rFonts w:ascii="Times New Roman" w:eastAsia="方正仿宋_GBK" w:hAnsi="Times New Roman" w:cs="Times New Roman" w:hint="eastAsia"/>
          <w:sz w:val="32"/>
          <w:szCs w:val="32"/>
        </w:rPr>
        <w:t>100</w:t>
      </w:r>
      <w:r w:rsidR="00B55268" w:rsidRPr="00CA28FC">
        <w:rPr>
          <w:rFonts w:ascii="Times New Roman" w:eastAsia="方正仿宋_GBK" w:hAnsi="Times New Roman" w:cs="Times New Roman" w:hint="eastAsia"/>
          <w:sz w:val="32"/>
          <w:szCs w:val="32"/>
        </w:rPr>
        <w:t>分。</w:t>
      </w:r>
    </w:p>
    <w:p w:rsidR="004C1404" w:rsidRPr="00126BE3" w:rsidRDefault="00136701" w:rsidP="00126BE3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CA28FC">
        <w:rPr>
          <w:rFonts w:ascii="Times New Roman" w:eastAsia="方正仿宋_GBK" w:hAnsi="Times New Roman" w:cs="Times New Roman" w:hint="eastAsia"/>
          <w:sz w:val="32"/>
          <w:szCs w:val="32"/>
        </w:rPr>
        <w:t>笔试</w:t>
      </w:r>
      <w:r w:rsidR="003026B8" w:rsidRPr="00CA28FC">
        <w:rPr>
          <w:rFonts w:ascii="Times New Roman" w:eastAsia="方正仿宋_GBK" w:hAnsi="Times New Roman" w:cs="Times New Roman" w:hint="eastAsia"/>
          <w:sz w:val="32"/>
          <w:szCs w:val="32"/>
        </w:rPr>
        <w:t>范围</w:t>
      </w:r>
      <w:r w:rsidR="004C1404" w:rsidRPr="00CA28FC">
        <w:rPr>
          <w:rFonts w:ascii="Times New Roman" w:eastAsia="方正仿宋_GBK" w:hAnsi="Times New Roman" w:cs="Times New Roman" w:hint="eastAsia"/>
          <w:sz w:val="32"/>
          <w:szCs w:val="32"/>
        </w:rPr>
        <w:t>：新媒体及互联网营销专业知识</w:t>
      </w:r>
      <w:r w:rsidR="00CA17D4" w:rsidRPr="00CA28FC">
        <w:rPr>
          <w:rFonts w:ascii="Times New Roman" w:eastAsia="方正仿宋_GBK" w:hAnsi="Times New Roman" w:cs="Times New Roman" w:hint="eastAsia"/>
          <w:sz w:val="32"/>
          <w:szCs w:val="32"/>
        </w:rPr>
        <w:t>，主观题分值约占</w:t>
      </w:r>
      <w:r w:rsidR="00CA17D4" w:rsidRPr="00CA28FC">
        <w:rPr>
          <w:rFonts w:ascii="Times New Roman" w:eastAsia="方正仿宋_GBK" w:hAnsi="Times New Roman" w:cs="Times New Roman" w:hint="eastAsia"/>
          <w:sz w:val="32"/>
          <w:szCs w:val="32"/>
        </w:rPr>
        <w:t>10%~20%</w:t>
      </w:r>
      <w:r w:rsidR="00CA17D4" w:rsidRPr="00CA28FC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D33B3F" w:rsidRPr="00B72B43" w:rsidRDefault="004C1404" w:rsidP="00F46D6F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126BE3">
        <w:rPr>
          <w:rFonts w:ascii="方正黑体_GBK" w:eastAsia="方正黑体_GBK" w:hAnsi="Times New Roman" w:cs="Times New Roman" w:hint="eastAsia"/>
          <w:sz w:val="32"/>
          <w:szCs w:val="32"/>
        </w:rPr>
        <w:t>三</w:t>
      </w:r>
      <w:r w:rsidR="00B02829" w:rsidRPr="00126BE3">
        <w:rPr>
          <w:rFonts w:ascii="方正黑体_GBK" w:eastAsia="方正黑体_GBK" w:hAnsi="Times New Roman" w:cs="Times New Roman" w:hint="eastAsia"/>
          <w:sz w:val="32"/>
          <w:szCs w:val="32"/>
        </w:rPr>
        <w:t>、图书馆 计算机及网络管理</w:t>
      </w:r>
      <w:r w:rsidR="00D33B3F">
        <w:rPr>
          <w:rFonts w:ascii="方正黑体_GBK" w:eastAsia="方正黑体_GBK" w:hAnsi="Times New Roman" w:cs="Times New Roman" w:hint="eastAsia"/>
          <w:sz w:val="32"/>
          <w:szCs w:val="32"/>
        </w:rPr>
        <w:t>岗位</w:t>
      </w:r>
    </w:p>
    <w:p w:rsidR="00B55268" w:rsidRPr="00126BE3" w:rsidRDefault="00B55268" w:rsidP="00CA28FC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采用笔试方式进行，</w:t>
      </w:r>
      <w:r>
        <w:rPr>
          <w:rFonts w:ascii="方正仿宋_GBK" w:eastAsia="方正仿宋_GBK" w:hint="eastAsia"/>
          <w:sz w:val="32"/>
          <w:szCs w:val="32"/>
        </w:rPr>
        <w:t>满分</w:t>
      </w:r>
      <w:r w:rsidRPr="00CA28FC">
        <w:rPr>
          <w:rFonts w:ascii="Times New Roman" w:eastAsia="方正仿宋_GBK" w:hAnsi="Times New Roman" w:cs="Times New Roman" w:hint="eastAsia"/>
          <w:sz w:val="32"/>
          <w:szCs w:val="32"/>
        </w:rPr>
        <w:t>100</w:t>
      </w:r>
      <w:r w:rsidRPr="00CA28FC">
        <w:rPr>
          <w:rFonts w:ascii="Times New Roman" w:eastAsia="方正仿宋_GBK" w:hAnsi="Times New Roman" w:cs="Times New Roman" w:hint="eastAsia"/>
          <w:sz w:val="32"/>
          <w:szCs w:val="32"/>
        </w:rPr>
        <w:t>分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B02829" w:rsidRPr="00126BE3" w:rsidRDefault="00B02829" w:rsidP="00126BE3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笔试范围：计算机网络基础、计算机组装与维修、计算机系统及存储</w:t>
      </w:r>
      <w:bookmarkStart w:id="0" w:name="_GoBack"/>
      <w:bookmarkEnd w:id="0"/>
      <w:r w:rsidRPr="00126BE3">
        <w:rPr>
          <w:rFonts w:ascii="方正仿宋_GBK" w:eastAsia="方正仿宋_GBK" w:hint="eastAsia"/>
          <w:sz w:val="32"/>
          <w:szCs w:val="32"/>
        </w:rPr>
        <w:t>。</w:t>
      </w:r>
    </w:p>
    <w:p w:rsidR="004C1404" w:rsidRPr="00126BE3" w:rsidRDefault="004C1404" w:rsidP="00F46D6F">
      <w:pPr>
        <w:spacing w:line="60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126BE3">
        <w:rPr>
          <w:rFonts w:ascii="方正黑体_GBK" w:eastAsia="方正黑体_GBK" w:hAnsi="Times New Roman" w:cs="Times New Roman" w:hint="eastAsia"/>
          <w:sz w:val="32"/>
          <w:szCs w:val="32"/>
        </w:rPr>
        <w:t>四、卫生与计划生育委员会</w:t>
      </w:r>
      <w:r w:rsidR="00CF56E5" w:rsidRPr="00126BE3">
        <w:rPr>
          <w:rFonts w:ascii="方正黑体_GBK" w:eastAsia="方正黑体_GBK" w:hAnsi="Times New Roman" w:cs="Times New Roman" w:hint="eastAsia"/>
          <w:sz w:val="32"/>
          <w:szCs w:val="32"/>
        </w:rPr>
        <w:t xml:space="preserve"> 专技岗位</w:t>
      </w:r>
    </w:p>
    <w:p w:rsidR="004C1404" w:rsidRPr="00B72B43" w:rsidRDefault="004C1404" w:rsidP="00D33B3F">
      <w:pPr>
        <w:pStyle w:val="a4"/>
        <w:spacing w:before="0" w:beforeAutospacing="0" w:after="0" w:afterAutospacing="0" w:line="600" w:lineRule="exact"/>
        <w:ind w:right="375" w:firstLineChars="200" w:firstLine="640"/>
        <w:rPr>
          <w:rFonts w:ascii="Times New Roman" w:eastAsia="方正仿宋_GBK" w:hAnsi="Times New Roman" w:cs="Times New Roman"/>
          <w:kern w:val="2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kern w:val="2"/>
          <w:sz w:val="32"/>
          <w:szCs w:val="32"/>
        </w:rPr>
        <w:t>专业技能测试</w:t>
      </w:r>
      <w:r w:rsidR="00D33B3F" w:rsidRPr="00B72B43">
        <w:rPr>
          <w:rFonts w:ascii="Times New Roman" w:eastAsia="方正仿宋_GBK" w:hAnsi="Times New Roman" w:cs="Times New Roman"/>
          <w:kern w:val="2"/>
          <w:sz w:val="32"/>
          <w:szCs w:val="32"/>
        </w:rPr>
        <w:t>（</w:t>
      </w:r>
      <w:r w:rsidR="00D33B3F"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满分</w:t>
      </w:r>
      <w:r w:rsidR="00D33B3F" w:rsidRPr="00B72B43">
        <w:rPr>
          <w:rFonts w:ascii="Times New Roman" w:eastAsia="方正仿宋_GBK" w:hAnsi="Times New Roman" w:cs="Times New Roman"/>
          <w:kern w:val="2"/>
          <w:sz w:val="32"/>
          <w:szCs w:val="32"/>
        </w:rPr>
        <w:t>100</w:t>
      </w:r>
      <w:r w:rsidR="00D33B3F" w:rsidRPr="00B72B43">
        <w:rPr>
          <w:rFonts w:ascii="Times New Roman" w:eastAsia="方正仿宋_GBK" w:hAnsi="Times New Roman" w:cs="Times New Roman"/>
          <w:kern w:val="2"/>
          <w:sz w:val="32"/>
          <w:szCs w:val="32"/>
        </w:rPr>
        <w:t>分）</w:t>
      </w:r>
      <w:r w:rsidRPr="00B72B43">
        <w:rPr>
          <w:rFonts w:ascii="Times New Roman" w:eastAsia="方正仿宋_GBK" w:hAnsi="Times New Roman" w:cs="Times New Roman"/>
          <w:kern w:val="2"/>
          <w:sz w:val="32"/>
          <w:szCs w:val="32"/>
        </w:rPr>
        <w:t>采取专业知识测试、病例分析、现场操作、现场答辩等方式进行。根据专业实际，可采取一种或两种以上方式相结合进行。</w:t>
      </w:r>
    </w:p>
    <w:p w:rsidR="00281A71" w:rsidRPr="00B72B43" w:rsidRDefault="00281A71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按照报考岗位类别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考试</w:t>
      </w:r>
      <w:r w:rsidRPr="00B72B43">
        <w:rPr>
          <w:rFonts w:ascii="Times New Roman" w:eastAsia="方正仿宋_GBK" w:hAnsi="Times New Roman" w:cs="Times New Roman"/>
          <w:sz w:val="32"/>
          <w:szCs w:val="32"/>
        </w:rPr>
        <w:t>共分</w:t>
      </w:r>
      <w:r w:rsidRPr="00B72B43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B72B43">
        <w:rPr>
          <w:rFonts w:ascii="Times New Roman" w:eastAsia="方正仿宋_GBK" w:hAnsi="Times New Roman" w:cs="Times New Roman"/>
          <w:sz w:val="32"/>
          <w:szCs w:val="32"/>
        </w:rPr>
        <w:t>组：公卫医师组、临床医师组（临床医师、外科医师、妇科医师、儿科医师、全科医师）、针推医师组（针推医师、筋伤医师）、护师组、放射医</w:t>
      </w:r>
      <w:r w:rsidRPr="00B72B43">
        <w:rPr>
          <w:rFonts w:ascii="Times New Roman" w:eastAsia="方正仿宋_GBK" w:hAnsi="Times New Roman" w:cs="Times New Roman"/>
          <w:sz w:val="32"/>
          <w:szCs w:val="32"/>
        </w:rPr>
        <w:lastRenderedPageBreak/>
        <w:t>师组、麻醉医师组。</w:t>
      </w:r>
    </w:p>
    <w:p w:rsidR="00281A71" w:rsidRPr="00B72B43" w:rsidRDefault="00281A71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考试范围：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1.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公卫医师组：考试范围为预防医学、流行病与卫生统计学、劳动卫生与环境卫生学及营养与食品卫生学相关专业知识；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2.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临床医师组：考试范围为临床医学类、内科学、外科学、妇产科学及中西医结合临床医学相关专业</w:t>
      </w:r>
      <w:r w:rsidR="003026B8" w:rsidRPr="00B72B43">
        <w:rPr>
          <w:rFonts w:ascii="Times New Roman" w:eastAsia="方正仿宋_GBK" w:hAnsi="Times New Roman" w:cs="Times New Roman"/>
          <w:sz w:val="32"/>
          <w:szCs w:val="32"/>
        </w:rPr>
        <w:t>知识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3.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针推医师组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 xml:space="preserve">: 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考试范围为针灸推拿学相关专业</w:t>
      </w:r>
      <w:r w:rsidR="003026B8" w:rsidRPr="00B72B43">
        <w:rPr>
          <w:rFonts w:ascii="Times New Roman" w:eastAsia="方正仿宋_GBK" w:hAnsi="Times New Roman" w:cs="Times New Roman"/>
          <w:sz w:val="32"/>
          <w:szCs w:val="32"/>
        </w:rPr>
        <w:t>知识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4.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护师组：考试范围为护理学类相关专业</w:t>
      </w:r>
      <w:r w:rsidR="003026B8" w:rsidRPr="00B72B43">
        <w:rPr>
          <w:rFonts w:ascii="Times New Roman" w:eastAsia="方正仿宋_GBK" w:hAnsi="Times New Roman" w:cs="Times New Roman"/>
          <w:sz w:val="32"/>
          <w:szCs w:val="32"/>
        </w:rPr>
        <w:t>知识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；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5.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放射医师组：考试范围为影像医学与核医学、放射医学及医学影像学相关专业</w:t>
      </w:r>
      <w:r w:rsidR="003026B8" w:rsidRPr="00B72B43">
        <w:rPr>
          <w:rFonts w:ascii="Times New Roman" w:eastAsia="方正仿宋_GBK" w:hAnsi="Times New Roman" w:cs="Times New Roman"/>
          <w:sz w:val="32"/>
          <w:szCs w:val="32"/>
        </w:rPr>
        <w:t>知识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</w:p>
    <w:p w:rsidR="00281A71" w:rsidRPr="00B72B43" w:rsidRDefault="00126BE3" w:rsidP="00126BE3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6.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麻醉医师组：考试范围为麻醉学</w:t>
      </w:r>
      <w:r w:rsidR="003026B8" w:rsidRPr="00B72B43">
        <w:rPr>
          <w:rFonts w:ascii="Times New Roman" w:eastAsia="方正仿宋_GBK" w:hAnsi="Times New Roman" w:cs="Times New Roman"/>
          <w:sz w:val="32"/>
          <w:szCs w:val="32"/>
        </w:rPr>
        <w:t>专业知识</w:t>
      </w:r>
      <w:r w:rsidR="00281A71" w:rsidRPr="00B72B43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B02829" w:rsidRPr="00B72B43" w:rsidRDefault="004C1404" w:rsidP="00F46D6F">
      <w:pPr>
        <w:spacing w:line="60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B72B43">
        <w:rPr>
          <w:rFonts w:ascii="Times New Roman" w:eastAsia="方正黑体_GBK" w:hAnsi="Times New Roman" w:cs="Times New Roman"/>
          <w:sz w:val="32"/>
          <w:szCs w:val="32"/>
        </w:rPr>
        <w:t>五</w:t>
      </w:r>
      <w:r w:rsidR="00B02829" w:rsidRPr="00B72B43">
        <w:rPr>
          <w:rFonts w:ascii="Times New Roman" w:eastAsia="方正黑体_GBK" w:hAnsi="Times New Roman" w:cs="Times New Roman"/>
          <w:sz w:val="32"/>
          <w:szCs w:val="32"/>
        </w:rPr>
        <w:t>、王琦美术博物馆</w:t>
      </w:r>
      <w:r w:rsidR="00B02829" w:rsidRPr="00B72B43">
        <w:rPr>
          <w:rFonts w:ascii="Times New Roman" w:eastAsia="方正黑体_GBK" w:hAnsi="Times New Roman" w:cs="Times New Roman"/>
          <w:sz w:val="32"/>
          <w:szCs w:val="32"/>
        </w:rPr>
        <w:t xml:space="preserve"> </w:t>
      </w:r>
      <w:r w:rsidR="00B02829" w:rsidRPr="00B72B43">
        <w:rPr>
          <w:rFonts w:ascii="Times New Roman" w:eastAsia="方正黑体_GBK" w:hAnsi="Times New Roman" w:cs="Times New Roman"/>
          <w:sz w:val="32"/>
          <w:szCs w:val="32"/>
        </w:rPr>
        <w:t>会展设计</w:t>
      </w:r>
      <w:r w:rsidR="00D33B3F">
        <w:rPr>
          <w:rFonts w:ascii="方正黑体_GBK" w:eastAsia="方正黑体_GBK" w:hAnsi="Times New Roman" w:cs="Times New Roman" w:hint="eastAsia"/>
          <w:sz w:val="32"/>
          <w:szCs w:val="32"/>
        </w:rPr>
        <w:t>岗位</w:t>
      </w:r>
    </w:p>
    <w:p w:rsidR="00B55268" w:rsidRPr="00D33B3F" w:rsidRDefault="00D33B3F" w:rsidP="00D33B3F">
      <w:pPr>
        <w:spacing w:line="600" w:lineRule="exact"/>
        <w:ind w:firstLineChars="200" w:firstLine="640"/>
        <w:jc w:val="left"/>
        <w:rPr>
          <w:rFonts w:ascii="方正仿宋_GBK" w:eastAsia="方正仿宋_GBK"/>
          <w:sz w:val="32"/>
          <w:szCs w:val="32"/>
        </w:rPr>
      </w:pPr>
      <w:r w:rsidRPr="00126BE3">
        <w:rPr>
          <w:rFonts w:ascii="方正仿宋_GBK" w:eastAsia="方正仿宋_GBK" w:hint="eastAsia"/>
          <w:sz w:val="32"/>
          <w:szCs w:val="32"/>
        </w:rPr>
        <w:t>采用笔试方式进行，</w:t>
      </w:r>
      <w:r>
        <w:rPr>
          <w:rFonts w:ascii="方正仿宋_GBK" w:eastAsia="方正仿宋_GBK" w:hint="eastAsia"/>
          <w:sz w:val="32"/>
          <w:szCs w:val="32"/>
        </w:rPr>
        <w:t>满分</w:t>
      </w:r>
      <w:r w:rsidRPr="00CA28FC">
        <w:rPr>
          <w:rFonts w:ascii="Times New Roman" w:eastAsia="方正仿宋_GBK" w:hAnsi="Times New Roman" w:cs="Times New Roman" w:hint="eastAsia"/>
          <w:sz w:val="32"/>
          <w:szCs w:val="32"/>
        </w:rPr>
        <w:t>100</w:t>
      </w:r>
      <w:r w:rsidRPr="00CA28FC">
        <w:rPr>
          <w:rFonts w:ascii="Times New Roman" w:eastAsia="方正仿宋_GBK" w:hAnsi="Times New Roman" w:cs="Times New Roman" w:hint="eastAsia"/>
          <w:sz w:val="32"/>
          <w:szCs w:val="32"/>
        </w:rPr>
        <w:t>分</w:t>
      </w:r>
      <w:r>
        <w:rPr>
          <w:rFonts w:ascii="方正仿宋_GBK" w:eastAsia="方正仿宋_GBK" w:hint="eastAsia"/>
          <w:sz w:val="32"/>
          <w:szCs w:val="32"/>
        </w:rPr>
        <w:t>。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主观题分值约占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60%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，客观题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40%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126BE3" w:rsidRPr="00B72B43" w:rsidRDefault="00C931B0" w:rsidP="00126BE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笔试范围</w:t>
      </w:r>
      <w:r w:rsidR="00B02829" w:rsidRPr="00B72B43">
        <w:rPr>
          <w:rFonts w:ascii="Times New Roman" w:eastAsia="方正仿宋_GBK" w:hAnsi="Times New Roman" w:cs="Times New Roman"/>
          <w:sz w:val="32"/>
          <w:szCs w:val="32"/>
        </w:rPr>
        <w:t>：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专业理论（包括：</w:t>
      </w:r>
      <w:r w:rsidR="00B55268" w:rsidRPr="00B72B43">
        <w:rPr>
          <w:rFonts w:ascii="Times New Roman" w:eastAsia="方正仿宋_GBK" w:hAnsi="Times New Roman" w:cs="Times New Roman"/>
          <w:sz w:val="32"/>
          <w:szCs w:val="32"/>
        </w:rPr>
        <w:t>艺术设计概论、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会展概论、</w:t>
      </w:r>
      <w:r w:rsidR="00B55268" w:rsidRPr="00B72B43">
        <w:rPr>
          <w:rFonts w:ascii="Times New Roman" w:eastAsia="方正仿宋_GBK" w:hAnsi="Times New Roman" w:cs="Times New Roman"/>
          <w:sz w:val="32"/>
          <w:szCs w:val="32"/>
        </w:rPr>
        <w:t>艺术设计学、中国艺术设计史、世界艺术设计史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20%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；专业知识（包括：</w:t>
      </w:r>
      <w:r w:rsidR="00B02829" w:rsidRPr="00B72B43">
        <w:rPr>
          <w:rFonts w:ascii="Times New Roman" w:eastAsia="方正仿宋_GBK" w:hAnsi="Times New Roman" w:cs="Times New Roman"/>
          <w:sz w:val="32"/>
          <w:szCs w:val="32"/>
        </w:rPr>
        <w:t>平面构成、色彩构成、立体构成、装饰材料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、会展设计与规划、会展组织与管理、计算机图形设计、广告设计、网页设计与制作）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7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0</w:t>
      </w:r>
      <w:r w:rsidR="00B02829" w:rsidRPr="00B72B43">
        <w:rPr>
          <w:rFonts w:ascii="Times New Roman" w:eastAsia="方正仿宋_GBK" w:hAnsi="Times New Roman" w:cs="Times New Roman"/>
          <w:sz w:val="32"/>
          <w:szCs w:val="32"/>
        </w:rPr>
        <w:t>%</w:t>
      </w:r>
      <w:r w:rsidR="00126BE3" w:rsidRPr="00B72B43">
        <w:rPr>
          <w:rFonts w:ascii="Times New Roman" w:eastAsia="方正仿宋_GBK" w:hAnsi="Times New Roman" w:cs="Times New Roman"/>
          <w:sz w:val="32"/>
          <w:szCs w:val="32"/>
        </w:rPr>
        <w:t>；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设计美学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10%</w:t>
      </w:r>
      <w:r w:rsidR="00B55268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C931B0" w:rsidRDefault="00C931B0" w:rsidP="00C931B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7E6919" w:rsidRPr="00D33B3F" w:rsidRDefault="00CF56E5" w:rsidP="00D33B3F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B72B43">
        <w:rPr>
          <w:rFonts w:ascii="Times New Roman" w:eastAsia="方正仿宋_GBK" w:hAnsi="Times New Roman" w:cs="Times New Roman"/>
          <w:sz w:val="32"/>
          <w:szCs w:val="32"/>
        </w:rPr>
        <w:t>除上述之外，其余岗位专业科目为《管理基础知识》。</w:t>
      </w:r>
    </w:p>
    <w:sectPr w:rsidR="007E6919" w:rsidRPr="00D33B3F" w:rsidSect="008546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ADE" w:rsidRDefault="00853ADE" w:rsidP="00A30BDE">
      <w:r>
        <w:separator/>
      </w:r>
    </w:p>
  </w:endnote>
  <w:endnote w:type="continuationSeparator" w:id="1">
    <w:p w:rsidR="00853ADE" w:rsidRDefault="00853ADE" w:rsidP="00A30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ADE" w:rsidRDefault="00853ADE" w:rsidP="00A30BDE">
      <w:r>
        <w:separator/>
      </w:r>
    </w:p>
  </w:footnote>
  <w:footnote w:type="continuationSeparator" w:id="1">
    <w:p w:rsidR="00853ADE" w:rsidRDefault="00853ADE" w:rsidP="00A30B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C7E71"/>
    <w:multiLevelType w:val="hybridMultilevel"/>
    <w:tmpl w:val="20D61A7E"/>
    <w:lvl w:ilvl="0" w:tplc="CD4C857A">
      <w:start w:val="1"/>
      <w:numFmt w:val="japaneseCounting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abstractNum w:abstractNumId="1">
    <w:nsid w:val="64557025"/>
    <w:multiLevelType w:val="hybridMultilevel"/>
    <w:tmpl w:val="97AE7E9E"/>
    <w:lvl w:ilvl="0" w:tplc="DCA8B7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829"/>
    <w:rsid w:val="0004335F"/>
    <w:rsid w:val="00046DBD"/>
    <w:rsid w:val="00126BE3"/>
    <w:rsid w:val="00136701"/>
    <w:rsid w:val="001D0B11"/>
    <w:rsid w:val="00253A7A"/>
    <w:rsid w:val="00281A71"/>
    <w:rsid w:val="002B4EEA"/>
    <w:rsid w:val="003026B8"/>
    <w:rsid w:val="003D5507"/>
    <w:rsid w:val="00427BDB"/>
    <w:rsid w:val="00485462"/>
    <w:rsid w:val="004A28CA"/>
    <w:rsid w:val="004B5C7A"/>
    <w:rsid w:val="004B66F8"/>
    <w:rsid w:val="004C1404"/>
    <w:rsid w:val="004C39FE"/>
    <w:rsid w:val="00563969"/>
    <w:rsid w:val="00662EC0"/>
    <w:rsid w:val="00706012"/>
    <w:rsid w:val="007E6919"/>
    <w:rsid w:val="00844FC2"/>
    <w:rsid w:val="00853ADE"/>
    <w:rsid w:val="0085466C"/>
    <w:rsid w:val="008F7FD1"/>
    <w:rsid w:val="00924E48"/>
    <w:rsid w:val="009F679B"/>
    <w:rsid w:val="00A30BDE"/>
    <w:rsid w:val="00A53309"/>
    <w:rsid w:val="00A9306C"/>
    <w:rsid w:val="00AD658F"/>
    <w:rsid w:val="00AE2766"/>
    <w:rsid w:val="00AF647E"/>
    <w:rsid w:val="00B02829"/>
    <w:rsid w:val="00B40599"/>
    <w:rsid w:val="00B55268"/>
    <w:rsid w:val="00B72B43"/>
    <w:rsid w:val="00C931B0"/>
    <w:rsid w:val="00CA17D4"/>
    <w:rsid w:val="00CA28FC"/>
    <w:rsid w:val="00CF56E5"/>
    <w:rsid w:val="00D33B3F"/>
    <w:rsid w:val="00E778B8"/>
    <w:rsid w:val="00F3134D"/>
    <w:rsid w:val="00F46D6F"/>
    <w:rsid w:val="00F51878"/>
    <w:rsid w:val="00F75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2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829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4C140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semiHidden/>
    <w:unhideWhenUsed/>
    <w:rsid w:val="00A30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30BD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30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30B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133</Words>
  <Characters>760</Characters>
  <Application>Microsoft Office Word</Application>
  <DocSecurity>0</DocSecurity>
  <Lines>6</Lines>
  <Paragraphs>1</Paragraphs>
  <ScaleCrop>false</ScaleCrop>
  <Company>China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2017-04-07T06:48:00Z</cp:lastPrinted>
  <dcterms:created xsi:type="dcterms:W3CDTF">2017-03-16T01:21:00Z</dcterms:created>
  <dcterms:modified xsi:type="dcterms:W3CDTF">2017-04-07T09:08:00Z</dcterms:modified>
</cp:coreProperties>
</file>