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14"/>
        <w:gridCol w:w="1063"/>
        <w:gridCol w:w="938"/>
        <w:gridCol w:w="1649"/>
        <w:gridCol w:w="826"/>
        <w:gridCol w:w="410"/>
        <w:gridCol w:w="2947"/>
        <w:gridCol w:w="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trPr>
        <w:tc>
          <w:tcPr>
            <w:tcW w:w="8147" w:type="dxa"/>
            <w:gridSpan w:val="7"/>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center"/>
            </w:pPr>
            <w:r>
              <w:rPr>
                <w:rFonts w:hint="default" w:ascii="Times New Roman" w:hAnsi="Times New Roman" w:eastAsia="宋体" w:cs="Times New Roman"/>
                <w:color w:val="000000"/>
                <w:sz w:val="24"/>
                <w:szCs w:val="24"/>
                <w:bdr w:val="none" w:color="auto" w:sz="0" w:space="0"/>
              </w:rPr>
              <w:t>2017</w:t>
            </w:r>
            <w:r>
              <w:rPr>
                <w:rFonts w:ascii="方正小标宋_GBK" w:hAnsi="方正小标宋_GBK" w:eastAsia="方正小标宋_GBK" w:cs="方正小标宋_GBK"/>
                <w:color w:val="000000"/>
                <w:sz w:val="24"/>
                <w:szCs w:val="24"/>
                <w:bdr w:val="none" w:color="auto" w:sz="0" w:space="0"/>
              </w:rPr>
              <w:t>年西双版纳州直事业单位人才引进计划表</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8147" w:type="dxa"/>
            <w:gridSpan w:val="7"/>
            <w:tcBorders>
              <w:top w:val="nil"/>
              <w:left w:val="nil"/>
              <w:bottom w:val="single" w:color="auto" w:sz="6" w:space="0"/>
              <w:right w:val="nil"/>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195"/>
            </w:pPr>
            <w:r>
              <w:rPr>
                <w:rFonts w:ascii="方正仿宋_GBK" w:hAnsi="方正仿宋_GBK" w:eastAsia="方正仿宋_GBK" w:cs="方正仿宋_GBK"/>
                <w:color w:val="000000"/>
                <w:sz w:val="19"/>
                <w:szCs w:val="19"/>
                <w:bdr w:val="none" w:color="auto" w:sz="0" w:space="0"/>
              </w:rPr>
              <w:t>西双版纳州人力资源和社会保障局                                                   </w:t>
            </w:r>
            <w:r>
              <w:rPr>
                <w:rFonts w:hint="default" w:ascii="Times New Roman" w:hAnsi="Times New Roman" w:eastAsia="宋体" w:cs="Times New Roman"/>
                <w:color w:val="000000"/>
                <w:sz w:val="19"/>
                <w:szCs w:val="19"/>
                <w:bdr w:val="none" w:color="auto" w:sz="0" w:space="0"/>
              </w:rPr>
              <w:t>2017</w:t>
            </w:r>
            <w:r>
              <w:rPr>
                <w:rFonts w:hint="eastAsia" w:ascii="宋体" w:hAnsi="宋体" w:eastAsia="宋体" w:cs="宋体"/>
                <w:color w:val="000000"/>
                <w:sz w:val="19"/>
                <w:szCs w:val="19"/>
                <w:bdr w:val="none" w:color="auto" w:sz="0" w:space="0"/>
              </w:rPr>
              <w:t>年</w:t>
            </w:r>
            <w:r>
              <w:rPr>
                <w:rFonts w:hint="default" w:ascii="Times New Roman" w:hAnsi="Times New Roman" w:eastAsia="宋体" w:cs="Times New Roman"/>
                <w:color w:val="000000"/>
                <w:sz w:val="19"/>
                <w:szCs w:val="19"/>
                <w:bdr w:val="none" w:color="auto" w:sz="0" w:space="0"/>
              </w:rPr>
              <w:t>2</w:t>
            </w:r>
            <w:r>
              <w:rPr>
                <w:rFonts w:hint="eastAsia" w:ascii="宋体" w:hAnsi="宋体" w:eastAsia="宋体" w:cs="宋体"/>
                <w:color w:val="000000"/>
                <w:sz w:val="19"/>
                <w:szCs w:val="19"/>
                <w:bdr w:val="none" w:color="auto" w:sz="0" w:space="0"/>
              </w:rPr>
              <w:t>月</w:t>
            </w:r>
            <w:r>
              <w:rPr>
                <w:rFonts w:hint="default" w:ascii="Times New Roman" w:hAnsi="Times New Roman" w:eastAsia="宋体" w:cs="Times New Roman"/>
                <w:color w:val="000000"/>
                <w:sz w:val="19"/>
                <w:szCs w:val="19"/>
                <w:bdr w:val="none" w:color="auto" w:sz="0" w:space="0"/>
              </w:rPr>
              <w:t>27</w:t>
            </w:r>
            <w:r>
              <w:rPr>
                <w:rFonts w:hint="eastAsia" w:ascii="宋体" w:hAnsi="宋体" w:eastAsia="宋体" w:cs="宋体"/>
                <w:color w:val="000000"/>
                <w:sz w:val="19"/>
                <w:szCs w:val="19"/>
                <w:bdr w:val="none" w:color="auto" w:sz="0" w:space="0"/>
              </w:rPr>
              <w:t>日</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314" w:type="dxa"/>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方正黑体_GBK" w:hAnsi="方正黑体_GBK" w:eastAsia="方正黑体_GBK" w:cs="方正黑体_GBK"/>
                <w:color w:val="000000"/>
                <w:sz w:val="19"/>
                <w:szCs w:val="19"/>
                <w:bdr w:val="none" w:color="auto" w:sz="0" w:space="0"/>
              </w:rPr>
              <w:t>序号</w:t>
            </w:r>
          </w:p>
        </w:tc>
        <w:tc>
          <w:tcPr>
            <w:tcW w:w="1063"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黑体_GBK" w:hAnsi="方正黑体_GBK" w:eastAsia="方正黑体_GBK" w:cs="方正黑体_GBK"/>
                <w:color w:val="000000"/>
                <w:sz w:val="19"/>
                <w:szCs w:val="19"/>
                <w:bdr w:val="none" w:color="auto" w:sz="0" w:space="0"/>
              </w:rPr>
              <w:t>主管部门</w:t>
            </w: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黑体_GBK" w:hAnsi="方正黑体_GBK" w:eastAsia="方正黑体_GBK" w:cs="方正黑体_GBK"/>
                <w:color w:val="000000"/>
                <w:sz w:val="19"/>
                <w:szCs w:val="19"/>
                <w:bdr w:val="none" w:color="auto" w:sz="0" w:space="0"/>
              </w:rPr>
              <w:t>单位名称</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黑体_GBK" w:hAnsi="方正黑体_GBK" w:eastAsia="方正黑体_GBK" w:cs="方正黑体_GBK"/>
                <w:color w:val="000000"/>
                <w:sz w:val="19"/>
                <w:szCs w:val="19"/>
                <w:bdr w:val="none" w:color="auto" w:sz="0" w:space="0"/>
              </w:rPr>
              <w:t>岗位名称</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黑体_GBK" w:hAnsi="方正黑体_GBK" w:eastAsia="方正黑体_GBK" w:cs="方正黑体_GBK"/>
                <w:color w:val="000000"/>
                <w:sz w:val="19"/>
                <w:szCs w:val="19"/>
                <w:bdr w:val="none" w:color="auto" w:sz="0" w:space="0"/>
              </w:rPr>
              <w:t>计划</w:t>
            </w:r>
            <w:r>
              <w:rPr>
                <w:rFonts w:hint="default" w:ascii="方正黑体_GBK" w:hAnsi="方正黑体_GBK" w:eastAsia="方正黑体_GBK" w:cs="方正黑体_GBK"/>
                <w:color w:val="000000"/>
                <w:sz w:val="19"/>
                <w:szCs w:val="19"/>
                <w:bdr w:val="none" w:color="auto" w:sz="0" w:space="0"/>
              </w:rPr>
              <w:br w:type="textWrapping"/>
            </w:r>
            <w:r>
              <w:rPr>
                <w:rFonts w:hint="default" w:ascii="方正黑体_GBK" w:hAnsi="方正黑体_GBK" w:eastAsia="方正黑体_GBK" w:cs="方正黑体_GBK"/>
                <w:color w:val="000000"/>
                <w:sz w:val="19"/>
                <w:szCs w:val="19"/>
                <w:bdr w:val="none" w:color="auto" w:sz="0" w:space="0"/>
              </w:rPr>
              <w:t>  引进数</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黑体_GBK" w:hAnsi="方正黑体_GBK" w:eastAsia="方正黑体_GBK" w:cs="方正黑体_GBK"/>
                <w:color w:val="000000"/>
                <w:sz w:val="19"/>
                <w:szCs w:val="19"/>
                <w:bdr w:val="none" w:color="auto" w:sz="0" w:space="0"/>
              </w:rPr>
              <w:t>学历学位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黑体_GBK" w:hAnsi="方正黑体_GBK" w:eastAsia="方正黑体_GBK" w:cs="方正黑体_GBK"/>
                <w:color w:val="000000"/>
                <w:sz w:val="19"/>
                <w:szCs w:val="19"/>
                <w:bdr w:val="none" w:color="auto" w:sz="0" w:space="0"/>
              </w:rPr>
              <w:t>相关要求</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Times New Roman" w:hAnsi="Times New Roman" w:eastAsia="宋体" w:cs="Times New Roman"/>
                <w:color w:val="000000"/>
                <w:sz w:val="19"/>
                <w:szCs w:val="19"/>
                <w:bdr w:val="none" w:color="auto" w:sz="0" w:space="0"/>
              </w:rPr>
              <w:t>1</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州卫生计划和生育委员会</w:t>
            </w: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西双版纳州人民医院</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儿科专业</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4</w:t>
            </w:r>
          </w:p>
        </w:tc>
        <w:tc>
          <w:tcPr>
            <w:tcW w:w="410"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大学本科及以上学历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国家部委及省属高等院校普通招生计划应届毕业生，临床医学专业,专业符合岗位需求。（各医学院校分校及开办的独立学院或第二学院的毕业生不在引进录用范围）。</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产科专业</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妇科专业</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疼痛专业</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耳鼻喉专业</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医学影像(限男性)</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4</w:t>
            </w:r>
          </w:p>
        </w:tc>
        <w:tc>
          <w:tcPr>
            <w:tcW w:w="410"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大学本科及以上学历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国家部委及省属高等院校普通招生计划应届毕业生，专业符合岗位需求。（各医学院校分校及开办的独立学院或第二学院的毕业生不在引进录用范围）。</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医学检验</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病理诊断</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病理技术</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社会医学或医事法学</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护理专业</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财务管理</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硕士研究生及以上学历硕士及以上学位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财务管理相关专业。</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西双版纳州民族医药研究所（州傣医医院）</w:t>
            </w:r>
          </w:p>
        </w:tc>
        <w:tc>
          <w:tcPr>
            <w:tcW w:w="1649"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临床医学</w:t>
            </w:r>
          </w:p>
        </w:tc>
        <w:tc>
          <w:tcPr>
            <w:tcW w:w="826"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10</w:t>
            </w:r>
          </w:p>
        </w:tc>
        <w:tc>
          <w:tcPr>
            <w:tcW w:w="410"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大学本科及以上学历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国家部委及省属高等院校普通招生计划应届毕业生，专业符合岗位需求。（各医学院校分校及开办的独立学院或第二学院的毕业生不在引进录用范围）。</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826"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西双版纳州疾病预防控制中心</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职业卫生</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硕士研究生及以上学历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硕士及以上学位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劳动卫生与与环境卫生专业。</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西双版纳州妇幼保健院</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妇产科</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国家部委及省属高等医学院校普通招生计划二本及以上应届毕业生（含专升本），专业符合岗位需求。</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儿科</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中医</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国家部委及省属高等医学院校普通招生计划二本及以上医学院校校本部中医专业应届毕业生。</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41"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州水利局</w:t>
            </w: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西双版纳州水利水电工程质量监督站</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野外施工监督</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大学本科及以上学历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30周岁以下，国家部（委）及省属院校普通招生计划二本以上2017年毕业生；水利水电工程专业，身体健康，专业成绩合格及以上，限男性，能长期驻野外施工现场进行质量监督、检测，参与防汛抗旱及抢险救灾工作，西双版纳州户籍或西双版纳州生源。</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西双版纳州水利水电勘测设计队</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工程规划（3）岗</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水利水电工程专业，国家部（委）及省属院校普通招生计划二本以上2017年毕业生，大学本科及以上学历，身体健康，专业成绩优秀，限男性，户籍不限（版纳生源优先考虑）。</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3</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州农业局</w:t>
            </w: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西双版纳州农业科学研究所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园艺技术推广</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硕士研究生及以上学历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硕士及以上学位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应届毕业生，农学、园艺、热作、农技推广专业，西双版纳生源。</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西双版纳州动物疫病预防控制中心</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实验室疫病监测</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硕士研究生及以上学历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硕士及以上学位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品行端正，有事业心和责任感，具有动物医学相关专业，系统掌握专业知识、技能，能独立开展实验室监测工作和研究工作，撰写科技论文。</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西双版纳州农机研究所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农机推广</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硕士研究生及以上学历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硕士及以上学位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1、本地户口；2、农业机械专业；3、懂电子制图</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4</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国家自然保护区管护局</w:t>
            </w: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西双版纳州国家级自然保护区科研所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环境监测</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本科及以上学历</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  学士及以上学位</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国家部委及省属高等院校普通招生计划二本及以上应届毕业生，环境科学专业，西双版纳户籍，男性，能胜任野外工作。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西双版纳州国家级自然保护区勐腊管护所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资源监测</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国家部委及省属高等院校普通招生计划二本及以上应届毕业生，林学、生态学、野生动植物保护、自然保护区管理专业，西双版纳户籍或西双版纳生涯，男性，能胜任野外工作。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西双版纳州国家级自然保护区勐仑管护所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资源监测</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国家部委及省属高等院校普通招生计划二本及以上应届毕业生，林学、农学、自然保护区管理专业，西双版纳户籍或西双版纳生涯，男性，能胜任野外工作。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西双版纳州国家级自然保护区勐养管护所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资源监测</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国家部委及省属高等院校普通招生计划二本及以上应届毕业生，林学、生态学、野生动植物保护、自然保护区管理专业，西双版纳户籍或西双版纳生涯，男性，能胜任野外工作。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西双版纳州国家级自然保护区尚勇管护所</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资源监测</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国家部委及省属高等院校普通招生计划二本及以上应届毕业生，自然保护区建设与管理、计算机专业，西双版纳户籍或西双版纳生涯，男性，能胜任野外工作。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5</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州教育局</w:t>
            </w: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西双版纳职业技术学院</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对外汉语教师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对外汉语专业毕业，有国外汉语教学经验优先，安心教育教学工作，服从安排。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老挝语教师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老挝语专业毕业（需本科和研究生专业一致），安心教育教学工作，服从安排。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学前教育教师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学前教育专业毕业（需本科和研究生专业一致），安心教育教学工作，服从安排。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供用电技术教师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供用电技术专业毕业，安心教育教学工作，服从安排。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5</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州教育局</w:t>
            </w: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西双版纳职业技术学院</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畜牧兽医教师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 畜牧兽医专业毕业，安心教育教学工作，服从安排。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社会工作教师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社会工作专业毕业，安心教育教学工作，服从安排。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人口学教师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 人口学专业毕业，安心教育教学工作，服从安排。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临床医学教师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 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 临床医学专业毕业，安心教育教学工作，服从安排。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会计教师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会计或财务管理专业毕业，安心教育教学工作，服从安排。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应用心理学教师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应用心理学专业毕业，安心教育教学工作，服从安排。</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滇西应用技术大学傣医药学院</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中医学教师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中医学（中医临床、中医内科、外科等方向）</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傣语教师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傣语（西双版纳傣语方向）</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康复教师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康复学（康复评定学、临床康复学、物理治疗学、作业治疗学等方向）</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药学教师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药学（药学、中药鉴定、制药设备与工艺、中医药统计学等方向）</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植物学教师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研究生、硕士学位及以上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植物学或药用植物学（药用植物栽培、肥料学、植物病虫害防治等方向）</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州第一中学</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语文教师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restart"/>
            <w:tcBorders>
              <w:top w:val="nil"/>
              <w:left w:val="nil"/>
              <w:bottom w:val="single" w:color="000000"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vMerge w:val="restart"/>
            <w:tcBorders>
              <w:top w:val="nil"/>
              <w:left w:val="nil"/>
              <w:bottom w:val="single" w:color="000000"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省内外重点师范大学应届毕业生。相应学科专业，具有高级中学教师资格，品学兼优，可独立承担高中教育教学工作，能胜任班主任工作。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数学教师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英语教师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物理教师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州第二中学</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物理教师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 xml:space="preserve">省内外重点师范大学应届毕业生，大学本科以上学历，有本学科相关专业，具有高级中学教师资格，品学兼优，可独立承担初中、高中物理教学工作并能担任班主任。   </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思想政治教师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 xml:space="preserve">省内外重点师范大学应届毕业生，大学本科以上学历，有本学科相关专业，具有高级中学教师资格，品学兼优，可独立承担初中、高中思想政治教学工作并能担任班主任。   </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生物教师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 xml:space="preserve">省内外重点师范大学应届毕业生，大学本科以上学历，有本学科相关专业，具有高级中学教师资格，品学兼优，可独立承担初中、高中生物教学工作并能担任班主任。   </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5</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州教育局</w:t>
            </w: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州民族中学</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语文教师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中国语言文学相关专业，具有高级中学教师资格证，省内外重点师范类院校</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数学教师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数学相关专业，具有高级中学教师资格证，省内外重点师范类院校</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生物教师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生物学相关专业，具有高级中教师资格证，省内外重点师范类院校</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体育教师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体育学相关专业（主项篮球），具有高级中学教师资格证，省内外重点师范类院校</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美术教师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艺术学中绘画，绘画教育、美术绘画专业，具有高中教师资格证，省内外重点师范类院校</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西双版纳度假区中学</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语文教师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vMerge w:val="restart"/>
            <w:tcBorders>
              <w:top w:val="nil"/>
              <w:left w:val="nil"/>
              <w:bottom w:val="single" w:color="000000"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省内外重点师范大学应届毕业生或非师范类省内外重点大学应届毕业生，具有高级中学教师资格证，相应学科专业，品学兼优，可独立承担高中、初中教育教学工作，能胜任班主任工作。</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数学教师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英语教师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历史教师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地理教师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vMerge w:val="continue"/>
            <w:tcBorders>
              <w:top w:val="nil"/>
              <w:left w:val="nil"/>
              <w:bottom w:val="single" w:color="000000"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西双版纳州允景洪小学</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体育教师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000000" w:sz="6" w:space="0"/>
              <w:right w:val="single"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省内外师范院校本科及以上学历的优秀应届毕业生，相关专业毕业，具有符合小学教育的教师资格证。</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英语教师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000000" w:sz="6" w:space="0"/>
              <w:right w:val="single"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省内外师范院校本科及以上学历的优秀应届毕业生，相关专业毕业，具有符合小学教育的教师资格证。</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计算机教师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000000" w:sz="6" w:space="0"/>
              <w:right w:val="single"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省内外师范院校本科及以上学历的优秀应届毕业生，相关专业毕业，具有符合小学教育的教师资格证。</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数学教师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000000" w:sz="6" w:space="0"/>
              <w:right w:val="single"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省内外师范院校本科及以上学历的优秀应届毕业生，相关专业毕业，具有符合小学教育的教师资格证。</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语文教师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000000" w:sz="6" w:space="0"/>
              <w:right w:val="single"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省内外师范院校本科及以上学历的优秀应届毕业生，相关专业毕业，具有符合小学教育的教师资格证。</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西双版纳州允景洪小学万达校区</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语文教师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4</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省内外师范院校本科及以上学历；有符合小学教育的教师资格证；有本学科相关专业的优秀应届毕业生。</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数学教师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省内外师范院校本科及以上学历；有符合小学教育的教师资格证；有本学科相关专业的优秀应届毕业生。</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科学教师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省内外师范院校本科及以上学历；有符合小学教育的教师资格证；有本学科相关专业的优秀应届毕业生。</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体育教师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省内外师范院校本科及以上学历；有符合小学教育的教师资格证；有本学科相关专业的优秀应届毕业生，足球专业优先。</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rPr>
        <w:tc>
          <w:tcPr>
            <w:tcW w:w="314"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5</w:t>
            </w:r>
          </w:p>
        </w:tc>
        <w:tc>
          <w:tcPr>
            <w:tcW w:w="1063"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州教育局</w:t>
            </w: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西双版纳州允景洪幼儿园</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学前教育教师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3</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国家部及省属高等院校普通招生计划本科及以上应届毕业生，学前教育专业，具有幼儿园教师资格证，热爱教育事业，品学兼优，有扎实的专业理论知识和技能。</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西双版纳州机关幼儿园</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学前教育教师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2</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学前教育专业本科及以上学历应届毕业生；具有幼儿教师资格证；思想端正，品德兼优，具有扎实的专业理论知识和技能，热爱幼儿教育；偏向于尽量引进版纳生源的毕业生。</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restart"/>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西双版纳州机关幼儿园万达校区</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学前教育教师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3</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学前教育专业本科及以上学历应届毕业生；具有幼儿教师资格证；思想端正，品德兼优，具有扎实的专业理论知识和技能，热爱幼儿教育；偏向于尽量引进版纳生源的毕业生。</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trPr>
        <w:tc>
          <w:tcPr>
            <w:tcW w:w="314"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063"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938"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color w:val="000000"/>
                <w:sz w:val="18"/>
                <w:szCs w:val="18"/>
              </w:rPr>
            </w:pP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体育教师</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本科、学士学位及以上</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color w:val="000000"/>
                <w:sz w:val="19"/>
                <w:szCs w:val="19"/>
                <w:bdr w:val="none" w:color="auto" w:sz="0" w:space="0"/>
              </w:rPr>
              <w:t>体育专业本科及以上学历应届毕业生，具有教师资格证；思想端正，品德兼优，具有扎实的专业理论知识和技能，热爱幼儿教育。</w:t>
            </w:r>
          </w:p>
        </w:tc>
        <w:tc>
          <w:tcPr>
            <w:tcW w:w="30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rPr>
        <w:tc>
          <w:tcPr>
            <w:tcW w:w="314" w:type="dxa"/>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合计</w:t>
            </w:r>
          </w:p>
        </w:tc>
        <w:tc>
          <w:tcPr>
            <w:tcW w:w="1063"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w:t>
            </w:r>
          </w:p>
        </w:tc>
        <w:tc>
          <w:tcPr>
            <w:tcW w:w="93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w:t>
            </w:r>
          </w:p>
        </w:tc>
        <w:tc>
          <w:tcPr>
            <w:tcW w:w="1649"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w:t>
            </w:r>
          </w:p>
        </w:tc>
        <w:tc>
          <w:tcPr>
            <w:tcW w:w="826"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104</w:t>
            </w:r>
          </w:p>
        </w:tc>
        <w:tc>
          <w:tcPr>
            <w:tcW w:w="410"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w:t>
            </w:r>
          </w:p>
        </w:tc>
        <w:tc>
          <w:tcPr>
            <w:tcW w:w="294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color w:val="000000"/>
                <w:sz w:val="19"/>
                <w:szCs w:val="19"/>
                <w:bdr w:val="none" w:color="auto" w:sz="0" w:space="0"/>
              </w:rPr>
              <w:t>——</w:t>
            </w:r>
          </w:p>
        </w:tc>
        <w:tc>
          <w:tcPr>
            <w:tcW w:w="304" w:type="dxa"/>
            <w:shd w:val="clear"/>
            <w:vAlign w:val="center"/>
          </w:tcPr>
          <w:p>
            <w:pPr>
              <w:rPr>
                <w:rFonts w:hint="eastAsia" w:ascii="宋体" w:hAnsi="宋体" w:eastAsia="宋体" w:cs="宋体"/>
                <w:color w:val="000000"/>
                <w:sz w:val="18"/>
                <w:szCs w:val="18"/>
              </w:rPr>
            </w:pPr>
          </w:p>
        </w:tc>
      </w:tr>
    </w:tbl>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ebkit-standard">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FangSong_GB2312">
    <w:altName w:val="仿宋"/>
    <w:panose1 w:val="02010609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黑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tro">
    <w:altName w:val="Segoe Print"/>
    <w:panose1 w:val="00000000000000000000"/>
    <w:charset w:val="00"/>
    <w:family w:val="auto"/>
    <w:pitch w:val="default"/>
    <w:sig w:usb0="00000000" w:usb1="00000000" w:usb2="00000000" w:usb3="00000000" w:csb0="00000000" w:csb1="00000000"/>
  </w:font>
  <w:font w:name="PT Serif Caption">
    <w:altName w:val="Segoe Print"/>
    <w:panose1 w:val="00000000000000000000"/>
    <w:charset w:val="00"/>
    <w:family w:val="auto"/>
    <w:pitch w:val="default"/>
    <w:sig w:usb0="00000000" w:usb1="00000000" w:usb2="00000000" w:usb3="00000000" w:csb0="00000000" w:csb1="00000000"/>
  </w:font>
  <w:font w:name="Open Sans Light">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Open Sans Bold">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STFangsong">
    <w:altName w:val="宋体"/>
    <w:panose1 w:val="02010600040101010101"/>
    <w:charset w:val="86"/>
    <w:family w:val="auto"/>
    <w:pitch w:val="default"/>
    <w:sig w:usb0="00000000" w:usb1="00000000" w:usb2="00000010" w:usb3="00000000" w:csb0="0004009F" w:csb1="00000000"/>
  </w:font>
  <w:font w:name="Helvetica Neue">
    <w:altName w:val="Segoe Print"/>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方正仿宋_GBK">
    <w:altName w:val="微软雅黑"/>
    <w:panose1 w:val="00000000000000000000"/>
    <w:charset w:val="00"/>
    <w:family w:val="auto"/>
    <w:pitch w:val="default"/>
    <w:sig w:usb0="00000000" w:usb1="00000000" w:usb2="00000000" w:usb3="00000000" w:csb0="00000000" w:csb1="00000000"/>
  </w:font>
  <w:font w:name="icomoon">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3C3B"/>
    <w:rsid w:val="003370F6"/>
    <w:rsid w:val="00613849"/>
    <w:rsid w:val="00944876"/>
    <w:rsid w:val="00D15CFB"/>
    <w:rsid w:val="013774E2"/>
    <w:rsid w:val="01430D77"/>
    <w:rsid w:val="019D4CD8"/>
    <w:rsid w:val="0228229E"/>
    <w:rsid w:val="02545EDC"/>
    <w:rsid w:val="028047A2"/>
    <w:rsid w:val="029852FC"/>
    <w:rsid w:val="031905A4"/>
    <w:rsid w:val="031F64BC"/>
    <w:rsid w:val="034D6B9B"/>
    <w:rsid w:val="04027D31"/>
    <w:rsid w:val="048102B1"/>
    <w:rsid w:val="049618A9"/>
    <w:rsid w:val="04C04563"/>
    <w:rsid w:val="0500699F"/>
    <w:rsid w:val="05052E27"/>
    <w:rsid w:val="0534103C"/>
    <w:rsid w:val="0549171D"/>
    <w:rsid w:val="0597420B"/>
    <w:rsid w:val="05E61957"/>
    <w:rsid w:val="061076D6"/>
    <w:rsid w:val="0617348F"/>
    <w:rsid w:val="06BD7BDC"/>
    <w:rsid w:val="077F718E"/>
    <w:rsid w:val="07A33ECB"/>
    <w:rsid w:val="07EC430F"/>
    <w:rsid w:val="07F33C35"/>
    <w:rsid w:val="07FE6F33"/>
    <w:rsid w:val="081E1DD4"/>
    <w:rsid w:val="081F1DBF"/>
    <w:rsid w:val="082D10D5"/>
    <w:rsid w:val="084B6139"/>
    <w:rsid w:val="08656137"/>
    <w:rsid w:val="08D327AC"/>
    <w:rsid w:val="08DE299E"/>
    <w:rsid w:val="08F65656"/>
    <w:rsid w:val="0911756A"/>
    <w:rsid w:val="095543ED"/>
    <w:rsid w:val="09803B97"/>
    <w:rsid w:val="09987830"/>
    <w:rsid w:val="09A51F76"/>
    <w:rsid w:val="09C16023"/>
    <w:rsid w:val="09F06BD8"/>
    <w:rsid w:val="0A254728"/>
    <w:rsid w:val="0ADE60A2"/>
    <w:rsid w:val="0BA534FF"/>
    <w:rsid w:val="0BB41CD6"/>
    <w:rsid w:val="0BBE352F"/>
    <w:rsid w:val="0BC41FD6"/>
    <w:rsid w:val="0BC958CF"/>
    <w:rsid w:val="0C6165BC"/>
    <w:rsid w:val="0C617C41"/>
    <w:rsid w:val="0C80018B"/>
    <w:rsid w:val="0CA20A7A"/>
    <w:rsid w:val="0D8066A8"/>
    <w:rsid w:val="0DDF6A5F"/>
    <w:rsid w:val="0DF4351F"/>
    <w:rsid w:val="0E622130"/>
    <w:rsid w:val="0E695A47"/>
    <w:rsid w:val="0E6A1AD9"/>
    <w:rsid w:val="0F5A08B8"/>
    <w:rsid w:val="0F790223"/>
    <w:rsid w:val="0F931CB2"/>
    <w:rsid w:val="0FAF2CCC"/>
    <w:rsid w:val="0FBB2ABB"/>
    <w:rsid w:val="102F2A29"/>
    <w:rsid w:val="10997BA2"/>
    <w:rsid w:val="10A32A1B"/>
    <w:rsid w:val="10AE5CE7"/>
    <w:rsid w:val="10C75979"/>
    <w:rsid w:val="10ED1BC8"/>
    <w:rsid w:val="11214D8E"/>
    <w:rsid w:val="117252B6"/>
    <w:rsid w:val="11870A5C"/>
    <w:rsid w:val="11A00A8D"/>
    <w:rsid w:val="11CB7773"/>
    <w:rsid w:val="11FD3F83"/>
    <w:rsid w:val="12094C39"/>
    <w:rsid w:val="120E2B34"/>
    <w:rsid w:val="12285183"/>
    <w:rsid w:val="124A401E"/>
    <w:rsid w:val="12570D97"/>
    <w:rsid w:val="12675023"/>
    <w:rsid w:val="128509E4"/>
    <w:rsid w:val="129B2B23"/>
    <w:rsid w:val="12C479BE"/>
    <w:rsid w:val="12E877BF"/>
    <w:rsid w:val="12F51053"/>
    <w:rsid w:val="13225756"/>
    <w:rsid w:val="134A0B2E"/>
    <w:rsid w:val="1385149E"/>
    <w:rsid w:val="13AD12F9"/>
    <w:rsid w:val="13C5531A"/>
    <w:rsid w:val="13ED0725"/>
    <w:rsid w:val="141E2D04"/>
    <w:rsid w:val="142052BE"/>
    <w:rsid w:val="14241778"/>
    <w:rsid w:val="144964D2"/>
    <w:rsid w:val="14850495"/>
    <w:rsid w:val="14962170"/>
    <w:rsid w:val="14B156F3"/>
    <w:rsid w:val="14BA45F5"/>
    <w:rsid w:val="155A26EE"/>
    <w:rsid w:val="15BF14E7"/>
    <w:rsid w:val="15EE5499"/>
    <w:rsid w:val="16426ED2"/>
    <w:rsid w:val="167B1C05"/>
    <w:rsid w:val="167E3B06"/>
    <w:rsid w:val="168634AE"/>
    <w:rsid w:val="16925C6E"/>
    <w:rsid w:val="17305337"/>
    <w:rsid w:val="17544E33"/>
    <w:rsid w:val="1772618E"/>
    <w:rsid w:val="17971C66"/>
    <w:rsid w:val="18080C50"/>
    <w:rsid w:val="182D3F55"/>
    <w:rsid w:val="183F7758"/>
    <w:rsid w:val="18447B9E"/>
    <w:rsid w:val="18823A2F"/>
    <w:rsid w:val="188973AB"/>
    <w:rsid w:val="18B6607C"/>
    <w:rsid w:val="19526E77"/>
    <w:rsid w:val="19797BCB"/>
    <w:rsid w:val="19836EBA"/>
    <w:rsid w:val="1B0A162B"/>
    <w:rsid w:val="1B344E0E"/>
    <w:rsid w:val="1B74729A"/>
    <w:rsid w:val="1B852A1A"/>
    <w:rsid w:val="1B8569A6"/>
    <w:rsid w:val="1BC44E06"/>
    <w:rsid w:val="1C2F53FF"/>
    <w:rsid w:val="1C384269"/>
    <w:rsid w:val="1C6749CA"/>
    <w:rsid w:val="1C866937"/>
    <w:rsid w:val="1C890837"/>
    <w:rsid w:val="1CA65819"/>
    <w:rsid w:val="1DD369F9"/>
    <w:rsid w:val="1E0B1FE8"/>
    <w:rsid w:val="1E0E7A72"/>
    <w:rsid w:val="1E4A34DB"/>
    <w:rsid w:val="1E7306E0"/>
    <w:rsid w:val="1EC61BC0"/>
    <w:rsid w:val="1ECA5C8C"/>
    <w:rsid w:val="1ED215C1"/>
    <w:rsid w:val="1F092614"/>
    <w:rsid w:val="1F157E99"/>
    <w:rsid w:val="1F376D67"/>
    <w:rsid w:val="1F3C3539"/>
    <w:rsid w:val="1F721CD8"/>
    <w:rsid w:val="1FD34A37"/>
    <w:rsid w:val="1FFD32AC"/>
    <w:rsid w:val="202B6F08"/>
    <w:rsid w:val="203F5080"/>
    <w:rsid w:val="206A483F"/>
    <w:rsid w:val="20B845A0"/>
    <w:rsid w:val="21342883"/>
    <w:rsid w:val="217031F3"/>
    <w:rsid w:val="21A84D5B"/>
    <w:rsid w:val="21AD06B9"/>
    <w:rsid w:val="21B44085"/>
    <w:rsid w:val="21E3628C"/>
    <w:rsid w:val="221F6B98"/>
    <w:rsid w:val="22246537"/>
    <w:rsid w:val="223946AF"/>
    <w:rsid w:val="22F02729"/>
    <w:rsid w:val="23052FC5"/>
    <w:rsid w:val="235D5AC6"/>
    <w:rsid w:val="23FF4723"/>
    <w:rsid w:val="241A2226"/>
    <w:rsid w:val="252D5921"/>
    <w:rsid w:val="256274E5"/>
    <w:rsid w:val="256A08E3"/>
    <w:rsid w:val="25AA7C45"/>
    <w:rsid w:val="25AC21FE"/>
    <w:rsid w:val="25FB72D8"/>
    <w:rsid w:val="26446403"/>
    <w:rsid w:val="267436BA"/>
    <w:rsid w:val="269969D4"/>
    <w:rsid w:val="26A946D2"/>
    <w:rsid w:val="26AA46F0"/>
    <w:rsid w:val="26AB0763"/>
    <w:rsid w:val="26E850CE"/>
    <w:rsid w:val="273232FF"/>
    <w:rsid w:val="273A30FA"/>
    <w:rsid w:val="274D4296"/>
    <w:rsid w:val="2753477D"/>
    <w:rsid w:val="277E59AF"/>
    <w:rsid w:val="27A45517"/>
    <w:rsid w:val="27E54BE5"/>
    <w:rsid w:val="28583114"/>
    <w:rsid w:val="285F4544"/>
    <w:rsid w:val="28FF664C"/>
    <w:rsid w:val="2925191E"/>
    <w:rsid w:val="29327D9F"/>
    <w:rsid w:val="2A1E75CD"/>
    <w:rsid w:val="2A2549D9"/>
    <w:rsid w:val="2A5B4A93"/>
    <w:rsid w:val="2A5E74BD"/>
    <w:rsid w:val="2ACD55A5"/>
    <w:rsid w:val="2B0565B0"/>
    <w:rsid w:val="2B43596F"/>
    <w:rsid w:val="2B566B5B"/>
    <w:rsid w:val="2B645E71"/>
    <w:rsid w:val="2BC37C9B"/>
    <w:rsid w:val="2BE04587"/>
    <w:rsid w:val="2C5A6B27"/>
    <w:rsid w:val="2C6C7CF6"/>
    <w:rsid w:val="2CAB4B03"/>
    <w:rsid w:val="2CFA6660"/>
    <w:rsid w:val="2D133D57"/>
    <w:rsid w:val="2D4013A3"/>
    <w:rsid w:val="2D61337D"/>
    <w:rsid w:val="2D752B14"/>
    <w:rsid w:val="2D7A733A"/>
    <w:rsid w:val="2D83530F"/>
    <w:rsid w:val="2E34421C"/>
    <w:rsid w:val="2E7475D4"/>
    <w:rsid w:val="2EA95124"/>
    <w:rsid w:val="2EDA27C9"/>
    <w:rsid w:val="2F34418F"/>
    <w:rsid w:val="2F5974C7"/>
    <w:rsid w:val="2F5F2A55"/>
    <w:rsid w:val="2F6C5D5C"/>
    <w:rsid w:val="2FA631E7"/>
    <w:rsid w:val="2FF01418"/>
    <w:rsid w:val="30B84E52"/>
    <w:rsid w:val="30C0225E"/>
    <w:rsid w:val="315D4E87"/>
    <w:rsid w:val="3167085B"/>
    <w:rsid w:val="316C4CB1"/>
    <w:rsid w:val="31A761B0"/>
    <w:rsid w:val="31D51DA6"/>
    <w:rsid w:val="32892B81"/>
    <w:rsid w:val="329B2310"/>
    <w:rsid w:val="32AC3124"/>
    <w:rsid w:val="33240F6F"/>
    <w:rsid w:val="33924668"/>
    <w:rsid w:val="33C80B1F"/>
    <w:rsid w:val="33E51B56"/>
    <w:rsid w:val="345C75B4"/>
    <w:rsid w:val="34745F75"/>
    <w:rsid w:val="349A7857"/>
    <w:rsid w:val="34ED6E71"/>
    <w:rsid w:val="35897C39"/>
    <w:rsid w:val="358F7573"/>
    <w:rsid w:val="35E10697"/>
    <w:rsid w:val="36030FD8"/>
    <w:rsid w:val="363A2F57"/>
    <w:rsid w:val="36532B85"/>
    <w:rsid w:val="36AA35C6"/>
    <w:rsid w:val="36C87A7E"/>
    <w:rsid w:val="36CD0A70"/>
    <w:rsid w:val="374B3C78"/>
    <w:rsid w:val="37A40736"/>
    <w:rsid w:val="37A770BA"/>
    <w:rsid w:val="37BD2189"/>
    <w:rsid w:val="37D67880"/>
    <w:rsid w:val="384C6CCE"/>
    <w:rsid w:val="38702B11"/>
    <w:rsid w:val="3891254F"/>
    <w:rsid w:val="38CF092C"/>
    <w:rsid w:val="393F1EE5"/>
    <w:rsid w:val="398A50D3"/>
    <w:rsid w:val="399E5F5D"/>
    <w:rsid w:val="39FC2636"/>
    <w:rsid w:val="3A4F2C1C"/>
    <w:rsid w:val="3A5525BB"/>
    <w:rsid w:val="3A5F3DE2"/>
    <w:rsid w:val="3B1E5FAE"/>
    <w:rsid w:val="3B8B1AAA"/>
    <w:rsid w:val="3D1E2A4F"/>
    <w:rsid w:val="3D2139D3"/>
    <w:rsid w:val="3D515B42"/>
    <w:rsid w:val="3D6866B1"/>
    <w:rsid w:val="3D770ECA"/>
    <w:rsid w:val="3DFC1123"/>
    <w:rsid w:val="3E03703B"/>
    <w:rsid w:val="3E394FFC"/>
    <w:rsid w:val="3EAE6978"/>
    <w:rsid w:val="3F697C8A"/>
    <w:rsid w:val="3F6E75A7"/>
    <w:rsid w:val="40327A8E"/>
    <w:rsid w:val="404657E5"/>
    <w:rsid w:val="408D1F68"/>
    <w:rsid w:val="40D27375"/>
    <w:rsid w:val="40D91100"/>
    <w:rsid w:val="412158D3"/>
    <w:rsid w:val="41537F35"/>
    <w:rsid w:val="41697F5C"/>
    <w:rsid w:val="41705A40"/>
    <w:rsid w:val="431D29BF"/>
    <w:rsid w:val="441A654B"/>
    <w:rsid w:val="444620A1"/>
    <w:rsid w:val="4451352A"/>
    <w:rsid w:val="44C529F2"/>
    <w:rsid w:val="44CA3994"/>
    <w:rsid w:val="45895F81"/>
    <w:rsid w:val="45BE3B03"/>
    <w:rsid w:val="45CE48FA"/>
    <w:rsid w:val="45DF7FC4"/>
    <w:rsid w:val="461B6F45"/>
    <w:rsid w:val="465A088A"/>
    <w:rsid w:val="467E3751"/>
    <w:rsid w:val="469D70FE"/>
    <w:rsid w:val="4701396F"/>
    <w:rsid w:val="47916356"/>
    <w:rsid w:val="48D27C2C"/>
    <w:rsid w:val="495F77FB"/>
    <w:rsid w:val="4A1345B2"/>
    <w:rsid w:val="4A2A460C"/>
    <w:rsid w:val="4AAF2E10"/>
    <w:rsid w:val="4C262D18"/>
    <w:rsid w:val="4C68650E"/>
    <w:rsid w:val="4CAF0357"/>
    <w:rsid w:val="4CC47F0F"/>
    <w:rsid w:val="4D161F17"/>
    <w:rsid w:val="4D7932A3"/>
    <w:rsid w:val="4DE6437E"/>
    <w:rsid w:val="4E8A5E3A"/>
    <w:rsid w:val="4E8F13C9"/>
    <w:rsid w:val="4EDB1478"/>
    <w:rsid w:val="4EEC1712"/>
    <w:rsid w:val="4EEF6673"/>
    <w:rsid w:val="4F593769"/>
    <w:rsid w:val="4F7721F0"/>
    <w:rsid w:val="4FAB084C"/>
    <w:rsid w:val="4FB34D5E"/>
    <w:rsid w:val="5027051E"/>
    <w:rsid w:val="506E3D67"/>
    <w:rsid w:val="509C1BB2"/>
    <w:rsid w:val="50ED215D"/>
    <w:rsid w:val="50F056B0"/>
    <w:rsid w:val="5193272B"/>
    <w:rsid w:val="51C62D89"/>
    <w:rsid w:val="51EB1168"/>
    <w:rsid w:val="51F0519D"/>
    <w:rsid w:val="5244669A"/>
    <w:rsid w:val="529706A3"/>
    <w:rsid w:val="52C233AC"/>
    <w:rsid w:val="533039AE"/>
    <w:rsid w:val="535861F7"/>
    <w:rsid w:val="538B390A"/>
    <w:rsid w:val="53C03A5B"/>
    <w:rsid w:val="53DC2F38"/>
    <w:rsid w:val="54142989"/>
    <w:rsid w:val="54701293"/>
    <w:rsid w:val="549C3B34"/>
    <w:rsid w:val="550871F3"/>
    <w:rsid w:val="551C22A5"/>
    <w:rsid w:val="55372310"/>
    <w:rsid w:val="556B3E34"/>
    <w:rsid w:val="557A0BB6"/>
    <w:rsid w:val="5595411D"/>
    <w:rsid w:val="55B82123"/>
    <w:rsid w:val="55C35357"/>
    <w:rsid w:val="55DE452E"/>
    <w:rsid w:val="56695F05"/>
    <w:rsid w:val="56CE36AB"/>
    <w:rsid w:val="56D75A10"/>
    <w:rsid w:val="56F31A8A"/>
    <w:rsid w:val="56F343C4"/>
    <w:rsid w:val="57112AE0"/>
    <w:rsid w:val="57187EEC"/>
    <w:rsid w:val="57756790"/>
    <w:rsid w:val="58270BA0"/>
    <w:rsid w:val="58E46D72"/>
    <w:rsid w:val="59B12C43"/>
    <w:rsid w:val="5A0F4559"/>
    <w:rsid w:val="5A3863D2"/>
    <w:rsid w:val="5A9C7ED4"/>
    <w:rsid w:val="5AA059C3"/>
    <w:rsid w:val="5B923159"/>
    <w:rsid w:val="5BFA58A7"/>
    <w:rsid w:val="5C481A05"/>
    <w:rsid w:val="5CA95DB6"/>
    <w:rsid w:val="5CBE4E44"/>
    <w:rsid w:val="5CDE2DDD"/>
    <w:rsid w:val="5D9B35B0"/>
    <w:rsid w:val="5E1723D1"/>
    <w:rsid w:val="5E3B072D"/>
    <w:rsid w:val="5E92556B"/>
    <w:rsid w:val="5EA64D67"/>
    <w:rsid w:val="5EB30BCA"/>
    <w:rsid w:val="5ED2102C"/>
    <w:rsid w:val="5ED63A41"/>
    <w:rsid w:val="5EED6B2E"/>
    <w:rsid w:val="5F453569"/>
    <w:rsid w:val="5F791C2A"/>
    <w:rsid w:val="5F9F78EC"/>
    <w:rsid w:val="5FC6063F"/>
    <w:rsid w:val="5FDA3E2D"/>
    <w:rsid w:val="60061BB5"/>
    <w:rsid w:val="60382771"/>
    <w:rsid w:val="605C404B"/>
    <w:rsid w:val="606C1D49"/>
    <w:rsid w:val="60723C53"/>
    <w:rsid w:val="607D6AE9"/>
    <w:rsid w:val="6097459B"/>
    <w:rsid w:val="609805DD"/>
    <w:rsid w:val="60B160C1"/>
    <w:rsid w:val="61127ED6"/>
    <w:rsid w:val="61137EF4"/>
    <w:rsid w:val="617B0091"/>
    <w:rsid w:val="619C7E3A"/>
    <w:rsid w:val="61D64F3D"/>
    <w:rsid w:val="61F62379"/>
    <w:rsid w:val="620B6B90"/>
    <w:rsid w:val="623B0C3D"/>
    <w:rsid w:val="624A292D"/>
    <w:rsid w:val="62583683"/>
    <w:rsid w:val="627411A2"/>
    <w:rsid w:val="62B96414"/>
    <w:rsid w:val="62D17B2E"/>
    <w:rsid w:val="62FD27F1"/>
    <w:rsid w:val="637D1A25"/>
    <w:rsid w:val="63846DE1"/>
    <w:rsid w:val="63AE56EE"/>
    <w:rsid w:val="641C11A3"/>
    <w:rsid w:val="643832AE"/>
    <w:rsid w:val="64AF2152"/>
    <w:rsid w:val="64D918F4"/>
    <w:rsid w:val="65391222"/>
    <w:rsid w:val="655B667C"/>
    <w:rsid w:val="65637E68"/>
    <w:rsid w:val="657675E1"/>
    <w:rsid w:val="65C01854"/>
    <w:rsid w:val="65CD0B19"/>
    <w:rsid w:val="65EA71B2"/>
    <w:rsid w:val="66904C36"/>
    <w:rsid w:val="66913634"/>
    <w:rsid w:val="66FA42FA"/>
    <w:rsid w:val="671049C6"/>
    <w:rsid w:val="67AD5053"/>
    <w:rsid w:val="67C701CB"/>
    <w:rsid w:val="67DC0879"/>
    <w:rsid w:val="680E54AA"/>
    <w:rsid w:val="686F67E6"/>
    <w:rsid w:val="689A4920"/>
    <w:rsid w:val="69656972"/>
    <w:rsid w:val="696F57AA"/>
    <w:rsid w:val="69742085"/>
    <w:rsid w:val="698C2CAC"/>
    <w:rsid w:val="69AF25D5"/>
    <w:rsid w:val="69B20F8B"/>
    <w:rsid w:val="6A0045F2"/>
    <w:rsid w:val="6A027AF6"/>
    <w:rsid w:val="6A6A78A5"/>
    <w:rsid w:val="6A6E62AB"/>
    <w:rsid w:val="6A7166A2"/>
    <w:rsid w:val="6A8D41C1"/>
    <w:rsid w:val="6AA55C7A"/>
    <w:rsid w:val="6B44447C"/>
    <w:rsid w:val="6B6A42EB"/>
    <w:rsid w:val="6B7061F4"/>
    <w:rsid w:val="6BA53DAA"/>
    <w:rsid w:val="6BDA4D8F"/>
    <w:rsid w:val="6BDB2811"/>
    <w:rsid w:val="6BE74073"/>
    <w:rsid w:val="6C283F63"/>
    <w:rsid w:val="6C36019E"/>
    <w:rsid w:val="6C3C2C03"/>
    <w:rsid w:val="6C46445C"/>
    <w:rsid w:val="6C6A4D87"/>
    <w:rsid w:val="6CE46159"/>
    <w:rsid w:val="6D031AD3"/>
    <w:rsid w:val="6D171DF8"/>
    <w:rsid w:val="6D407030"/>
    <w:rsid w:val="6D706C21"/>
    <w:rsid w:val="6D8F2600"/>
    <w:rsid w:val="6DFC1171"/>
    <w:rsid w:val="6E0E0983"/>
    <w:rsid w:val="6E410A01"/>
    <w:rsid w:val="6E736129"/>
    <w:rsid w:val="6F084F47"/>
    <w:rsid w:val="6F7C039B"/>
    <w:rsid w:val="6F8C112C"/>
    <w:rsid w:val="6F8F0A91"/>
    <w:rsid w:val="6FDA786E"/>
    <w:rsid w:val="6FDF2671"/>
    <w:rsid w:val="70750581"/>
    <w:rsid w:val="70B61EE3"/>
    <w:rsid w:val="70E06610"/>
    <w:rsid w:val="70E94531"/>
    <w:rsid w:val="710F07E4"/>
    <w:rsid w:val="711F7ED3"/>
    <w:rsid w:val="7162640E"/>
    <w:rsid w:val="716C5245"/>
    <w:rsid w:val="71FD56AE"/>
    <w:rsid w:val="721077C6"/>
    <w:rsid w:val="72C35C17"/>
    <w:rsid w:val="734C174C"/>
    <w:rsid w:val="735B7F56"/>
    <w:rsid w:val="736E2C4D"/>
    <w:rsid w:val="74095F61"/>
    <w:rsid w:val="74986E67"/>
    <w:rsid w:val="75121C79"/>
    <w:rsid w:val="75255EDA"/>
    <w:rsid w:val="75BF613E"/>
    <w:rsid w:val="75EF02FD"/>
    <w:rsid w:val="76292DFE"/>
    <w:rsid w:val="763320EE"/>
    <w:rsid w:val="76393099"/>
    <w:rsid w:val="76C17B5F"/>
    <w:rsid w:val="773B251D"/>
    <w:rsid w:val="7792552D"/>
    <w:rsid w:val="779C52AE"/>
    <w:rsid w:val="77A34C39"/>
    <w:rsid w:val="77A7602E"/>
    <w:rsid w:val="77F51CEA"/>
    <w:rsid w:val="77FC4BBF"/>
    <w:rsid w:val="78000FF7"/>
    <w:rsid w:val="785F5F18"/>
    <w:rsid w:val="78781F58"/>
    <w:rsid w:val="78D11EAB"/>
    <w:rsid w:val="79211489"/>
    <w:rsid w:val="796B76ED"/>
    <w:rsid w:val="79706C3A"/>
    <w:rsid w:val="799B7763"/>
    <w:rsid w:val="79A9357E"/>
    <w:rsid w:val="79B4190F"/>
    <w:rsid w:val="79F62766"/>
    <w:rsid w:val="7A073240"/>
    <w:rsid w:val="7A824D07"/>
    <w:rsid w:val="7AAD4461"/>
    <w:rsid w:val="7B93345A"/>
    <w:rsid w:val="7BB32E15"/>
    <w:rsid w:val="7C1A608D"/>
    <w:rsid w:val="7C87179B"/>
    <w:rsid w:val="7C885B65"/>
    <w:rsid w:val="7C8B1086"/>
    <w:rsid w:val="7C927F4C"/>
    <w:rsid w:val="7D676C5B"/>
    <w:rsid w:val="7D8D3A05"/>
    <w:rsid w:val="7E5C5E6B"/>
    <w:rsid w:val="7ED05E8F"/>
    <w:rsid w:val="7EE0554B"/>
    <w:rsid w:val="7F217E2A"/>
    <w:rsid w:val="7F45305F"/>
    <w:rsid w:val="7F8E4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pBdr>
        <w:left w:val="none" w:color="auto" w:sz="0" w:space="0"/>
      </w:pBdr>
      <w:shd w:val="clear" w:fill="0186A0"/>
      <w:spacing w:before="0" w:beforeAutospacing="1" w:after="0" w:afterAutospacing="1" w:line="645" w:lineRule="atLeast"/>
      <w:jc w:val="left"/>
    </w:pPr>
    <w:rPr>
      <w:rFonts w:hint="eastAsia" w:ascii="宋体" w:hAnsi="宋体" w:eastAsia="宋体" w:cs="宋体"/>
      <w:b/>
      <w:color w:val="FFFFFF"/>
      <w:kern w:val="0"/>
      <w:sz w:val="27"/>
      <w:szCs w:val="27"/>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6">
    <w:name w:val="footer"/>
    <w:basedOn w:val="1"/>
    <w:link w:val="25"/>
    <w:qFormat/>
    <w:uiPriority w:val="0"/>
    <w:pPr>
      <w:tabs>
        <w:tab w:val="center" w:pos="4153"/>
        <w:tab w:val="right" w:pos="8306"/>
      </w:tabs>
      <w:snapToGrid w:val="0"/>
      <w:jc w:val="left"/>
    </w:pPr>
    <w:rPr>
      <w:sz w:val="18"/>
    </w:rPr>
  </w:style>
  <w:style w:type="paragraph" w:styleId="7">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style>
  <w:style w:type="character" w:styleId="12">
    <w:name w:val="FollowedHyperlink"/>
    <w:basedOn w:val="10"/>
    <w:qFormat/>
    <w:uiPriority w:val="0"/>
    <w:rPr>
      <w:color w:val="4C4C4C"/>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Typewriter"/>
    <w:basedOn w:val="10"/>
    <w:qFormat/>
    <w:uiPriority w:val="0"/>
    <w:rPr>
      <w:rFonts w:ascii="Courier New" w:hAnsi="Courier New"/>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4C4C4C"/>
      <w:u w:val="none"/>
    </w:rPr>
  </w:style>
  <w:style w:type="character" w:styleId="19">
    <w:name w:val="HTML Code"/>
    <w:basedOn w:val="10"/>
    <w:qFormat/>
    <w:uiPriority w:val="0"/>
    <w:rPr>
      <w:rFonts w:hint="default" w:ascii="monospace" w:hAnsi="monospace" w:eastAsia="monospace" w:cs="monospace"/>
      <w:sz w:val="21"/>
      <w:szCs w:val="21"/>
    </w:rPr>
  </w:style>
  <w:style w:type="character" w:styleId="20">
    <w:name w:val="HTML Cite"/>
    <w:basedOn w:val="10"/>
    <w:qFormat/>
    <w:uiPriority w:val="0"/>
  </w:style>
  <w:style w:type="character" w:styleId="21">
    <w:name w:val="HTML Keyboard"/>
    <w:basedOn w:val="10"/>
    <w:qFormat/>
    <w:uiPriority w:val="0"/>
    <w:rPr>
      <w:rFonts w:hint="default" w:ascii="monospace" w:hAnsi="monospace" w:eastAsia="monospace" w:cs="monospace"/>
      <w:sz w:val="21"/>
      <w:szCs w:val="21"/>
    </w:rPr>
  </w:style>
  <w:style w:type="character" w:styleId="22">
    <w:name w:val="HTML Sample"/>
    <w:basedOn w:val="10"/>
    <w:qFormat/>
    <w:uiPriority w:val="0"/>
    <w:rPr>
      <w:rFonts w:ascii="monospace" w:hAnsi="monospace" w:eastAsia="monospace" w:cs="monospace"/>
      <w:sz w:val="21"/>
      <w:szCs w:val="21"/>
    </w:rPr>
  </w:style>
  <w:style w:type="character" w:customStyle="1" w:styleId="24">
    <w:name w:val=" Char Char1"/>
    <w:basedOn w:val="10"/>
    <w:link w:val="7"/>
    <w:qFormat/>
    <w:uiPriority w:val="0"/>
    <w:rPr>
      <w:sz w:val="18"/>
      <w:szCs w:val="18"/>
    </w:rPr>
  </w:style>
  <w:style w:type="character" w:customStyle="1" w:styleId="25">
    <w:name w:val=" Char Char"/>
    <w:basedOn w:val="10"/>
    <w:link w:val="6"/>
    <w:qFormat/>
    <w:uiPriority w:val="0"/>
    <w:rPr>
      <w:sz w:val="18"/>
      <w:szCs w:val="18"/>
    </w:rPr>
  </w:style>
  <w:style w:type="character" w:customStyle="1" w:styleId="26">
    <w:name w:val=" Char Char2"/>
    <w:basedOn w:val="10"/>
    <w:link w:val="2"/>
    <w:qFormat/>
    <w:uiPriority w:val="0"/>
    <w:rPr>
      <w:b/>
      <w:kern w:val="44"/>
      <w:sz w:val="44"/>
      <w:szCs w:val="44"/>
    </w:rPr>
  </w:style>
  <w:style w:type="character" w:customStyle="1" w:styleId="27">
    <w:name w:val="bsharetext"/>
    <w:basedOn w:val="10"/>
    <w:qFormat/>
    <w:uiPriority w:val="0"/>
  </w:style>
  <w:style w:type="character" w:customStyle="1" w:styleId="28">
    <w:name w:val="current"/>
    <w:basedOn w:val="10"/>
    <w:qFormat/>
    <w:uiPriority w:val="0"/>
    <w:rPr>
      <w:b/>
      <w:color w:val="FFFFFF"/>
      <w:bdr w:val="single" w:color="BE0108" w:sz="6" w:space="0"/>
      <w:shd w:val="clear" w:fill="BE0108"/>
    </w:rPr>
  </w:style>
  <w:style w:type="character" w:customStyle="1" w:styleId="29">
    <w:name w:val="disabled"/>
    <w:basedOn w:val="10"/>
    <w:qFormat/>
    <w:uiPriority w:val="0"/>
    <w:rPr>
      <w:color w:val="999999"/>
      <w:bdr w:val="single" w:color="C5C5C5" w:sz="6" w:space="0"/>
    </w:rPr>
  </w:style>
  <w:style w:type="character" w:customStyle="1" w:styleId="30">
    <w:name w:val="cycle-button"/>
    <w:basedOn w:val="10"/>
    <w:qFormat/>
    <w:uiPriority w:val="0"/>
    <w:rPr>
      <w:color w:val="262626"/>
      <w:u w:val="none"/>
      <w:bdr w:val="single" w:color="D9D9D9" w:sz="6" w:space="0"/>
      <w:shd w:val="clear" w:fill="FFFFFF"/>
    </w:rPr>
  </w:style>
  <w:style w:type="character" w:customStyle="1" w:styleId="31">
    <w:name w:val="before"/>
    <w:basedOn w:val="10"/>
    <w:qFormat/>
    <w:uiPriority w:val="0"/>
    <w:rPr>
      <w:shd w:val="clear" w:fill="1D1D1D"/>
    </w:rPr>
  </w:style>
  <w:style w:type="character" w:customStyle="1" w:styleId="32">
    <w:name w:val="after"/>
    <w:basedOn w:val="10"/>
    <w:qFormat/>
    <w:uiPriority w:val="0"/>
    <w:rPr>
      <w:shd w:val="clear" w:fill="1D1D1D"/>
    </w:rPr>
  </w:style>
  <w:style w:type="character" w:customStyle="1" w:styleId="33">
    <w:name w:val="button17"/>
    <w:basedOn w:val="10"/>
    <w:qFormat/>
    <w:uiPriority w:val="0"/>
  </w:style>
  <w:style w:type="character" w:customStyle="1" w:styleId="34">
    <w:name w:val="round-button3"/>
    <w:basedOn w:val="10"/>
    <w:qFormat/>
    <w:uiPriority w:val="0"/>
  </w:style>
  <w:style w:type="character" w:customStyle="1" w:styleId="35">
    <w:name w:val="square-button3"/>
    <w:basedOn w:val="10"/>
    <w:qFormat/>
    <w:uiPriority w:val="0"/>
  </w:style>
  <w:style w:type="character" w:customStyle="1" w:styleId="36">
    <w:name w:val="datetime6"/>
    <w:basedOn w:val="10"/>
    <w:qFormat/>
    <w:uiPriority w:val="0"/>
  </w:style>
  <w:style w:type="character" w:customStyle="1" w:styleId="37">
    <w:name w:val="bds_more"/>
    <w:basedOn w:val="10"/>
    <w:qFormat/>
    <w:uiPriority w:val="0"/>
  </w:style>
  <w:style w:type="character" w:customStyle="1" w:styleId="38">
    <w:name w:val="bds_nopic"/>
    <w:basedOn w:val="10"/>
    <w:qFormat/>
    <w:uiPriority w:val="0"/>
  </w:style>
  <w:style w:type="character" w:customStyle="1" w:styleId="39">
    <w:name w:val="time"/>
    <w:basedOn w:val="10"/>
    <w:qFormat/>
    <w:uiPriority w:val="0"/>
    <w:rPr>
      <w:color w:val="878787"/>
    </w:rPr>
  </w:style>
  <w:style w:type="character" w:customStyle="1" w:styleId="40">
    <w:name w:val="tips"/>
    <w:basedOn w:val="10"/>
    <w:qFormat/>
    <w:uiPriority w:val="0"/>
    <w:rPr>
      <w:color w:val="F60B0D"/>
      <w:sz w:val="16"/>
      <w:szCs w:val="16"/>
    </w:rPr>
  </w:style>
  <w:style w:type="character" w:customStyle="1" w:styleId="41">
    <w:name w:val="first-child2"/>
    <w:basedOn w:val="10"/>
    <w:qFormat/>
    <w:uiPriority w:val="0"/>
  </w:style>
  <w:style w:type="character" w:customStyle="1" w:styleId="42">
    <w:name w:val="point"/>
    <w:basedOn w:val="10"/>
    <w:qFormat/>
    <w:uiPriority w:val="0"/>
  </w:style>
  <w:style w:type="character" w:customStyle="1" w:styleId="43">
    <w:name w:val="cur5"/>
    <w:basedOn w:val="10"/>
    <w:qFormat/>
    <w:uiPriority w:val="0"/>
    <w:rPr>
      <w:color w:val="CB0000"/>
    </w:rPr>
  </w:style>
  <w:style w:type="paragraph" w:customStyle="1" w:styleId="44">
    <w:name w:val="_Style 38"/>
    <w:basedOn w:val="1"/>
    <w:next w:val="1"/>
    <w:qFormat/>
    <w:uiPriority w:val="0"/>
    <w:pPr>
      <w:pBdr>
        <w:bottom w:val="single" w:color="auto" w:sz="6" w:space="1"/>
      </w:pBdr>
      <w:jc w:val="center"/>
    </w:pPr>
    <w:rPr>
      <w:rFonts w:ascii="Arial" w:eastAsia="宋体"/>
      <w:vanish/>
      <w:sz w:val="16"/>
    </w:rPr>
  </w:style>
  <w:style w:type="paragraph" w:customStyle="1" w:styleId="45">
    <w:name w:val="_Style 39"/>
    <w:basedOn w:val="1"/>
    <w:next w:val="1"/>
    <w:qFormat/>
    <w:uiPriority w:val="0"/>
    <w:pPr>
      <w:pBdr>
        <w:top w:val="single" w:color="auto" w:sz="6" w:space="1"/>
      </w:pBdr>
      <w:jc w:val="center"/>
    </w:pPr>
    <w:rPr>
      <w:rFonts w:ascii="Arial" w:eastAsia="宋体"/>
      <w:vanish/>
      <w:sz w:val="16"/>
    </w:rPr>
  </w:style>
  <w:style w:type="character" w:customStyle="1" w:styleId="46">
    <w:name w:val="cur"/>
    <w:basedOn w:val="10"/>
    <w:qFormat/>
    <w:uiPriority w:val="0"/>
    <w:rPr>
      <w:color w:val="CB0000"/>
    </w:rPr>
  </w:style>
  <w:style w:type="character" w:customStyle="1" w:styleId="47">
    <w:name w:val="first-child"/>
    <w:basedOn w:val="10"/>
    <w:qFormat/>
    <w:uiPriority w:val="0"/>
  </w:style>
  <w:style w:type="paragraph" w:customStyle="1" w:styleId="48">
    <w:name w:val="_Style 42"/>
    <w:basedOn w:val="1"/>
    <w:next w:val="1"/>
    <w:qFormat/>
    <w:uiPriority w:val="0"/>
    <w:pPr>
      <w:pBdr>
        <w:bottom w:val="single" w:color="auto" w:sz="6" w:space="1"/>
      </w:pBdr>
      <w:jc w:val="center"/>
    </w:pPr>
    <w:rPr>
      <w:rFonts w:ascii="Arial" w:eastAsia="宋体"/>
      <w:vanish/>
      <w:sz w:val="16"/>
    </w:rPr>
  </w:style>
  <w:style w:type="paragraph" w:customStyle="1" w:styleId="49">
    <w:name w:val="_Style 43"/>
    <w:basedOn w:val="1"/>
    <w:next w:val="1"/>
    <w:qFormat/>
    <w:uiPriority w:val="0"/>
    <w:pPr>
      <w:pBdr>
        <w:top w:val="single" w:color="auto" w:sz="6" w:space="1"/>
      </w:pBdr>
      <w:jc w:val="center"/>
    </w:pPr>
    <w:rPr>
      <w:rFonts w:ascii="Arial" w:eastAsia="宋体"/>
      <w:vanish/>
      <w:sz w:val="16"/>
    </w:rPr>
  </w:style>
  <w:style w:type="paragraph" w:customStyle="1" w:styleId="50">
    <w:name w:val="_Style 44"/>
    <w:basedOn w:val="1"/>
    <w:next w:val="1"/>
    <w:qFormat/>
    <w:uiPriority w:val="0"/>
    <w:pPr>
      <w:pBdr>
        <w:bottom w:val="single" w:color="auto" w:sz="6" w:space="1"/>
      </w:pBdr>
      <w:jc w:val="center"/>
    </w:pPr>
    <w:rPr>
      <w:rFonts w:ascii="Arial" w:eastAsia="宋体"/>
      <w:vanish/>
      <w:sz w:val="16"/>
    </w:rPr>
  </w:style>
  <w:style w:type="paragraph" w:customStyle="1" w:styleId="51">
    <w:name w:val="_Style 45"/>
    <w:basedOn w:val="1"/>
    <w:next w:val="1"/>
    <w:qFormat/>
    <w:uiPriority w:val="0"/>
    <w:pPr>
      <w:pBdr>
        <w:top w:val="single" w:color="auto" w:sz="6" w:space="1"/>
      </w:pBdr>
      <w:jc w:val="center"/>
    </w:pPr>
    <w:rPr>
      <w:rFonts w:ascii="Arial" w:eastAsia="宋体"/>
      <w:vanish/>
      <w:sz w:val="16"/>
    </w:rPr>
  </w:style>
  <w:style w:type="character" w:customStyle="1" w:styleId="52">
    <w:name w:val="jright"/>
    <w:basedOn w:val="10"/>
    <w:qFormat/>
    <w:uiPriority w:val="0"/>
  </w:style>
  <w:style w:type="character" w:customStyle="1" w:styleId="53">
    <w:name w:val="jleft"/>
    <w:basedOn w:val="10"/>
    <w:qFormat/>
    <w:uiPriority w:val="0"/>
  </w:style>
  <w:style w:type="character" w:customStyle="1" w:styleId="54">
    <w:name w:val="star_ico03"/>
    <w:basedOn w:val="10"/>
    <w:qFormat/>
    <w:uiPriority w:val="0"/>
  </w:style>
  <w:style w:type="character" w:customStyle="1" w:styleId="55">
    <w:name w:val="jcon"/>
    <w:basedOn w:val="10"/>
    <w:qFormat/>
    <w:uiPriority w:val="0"/>
  </w:style>
  <w:style w:type="character" w:customStyle="1" w:styleId="56">
    <w:name w:val="yrty"/>
    <w:basedOn w:val="10"/>
    <w:qFormat/>
    <w:uiPriority w:val="0"/>
  </w:style>
  <w:style w:type="character" w:customStyle="1" w:styleId="57">
    <w:name w:val="yrty1"/>
    <w:basedOn w:val="10"/>
    <w:qFormat/>
    <w:uiPriority w:val="0"/>
  </w:style>
  <w:style w:type="character" w:customStyle="1" w:styleId="58">
    <w:name w:val="ytiser"/>
    <w:basedOn w:val="10"/>
    <w:qFormat/>
    <w:uiPriority w:val="0"/>
  </w:style>
  <w:style w:type="character" w:customStyle="1" w:styleId="59">
    <w:name w:val="person"/>
    <w:basedOn w:val="10"/>
    <w:qFormat/>
    <w:uiPriority w:val="0"/>
  </w:style>
  <w:style w:type="character" w:customStyle="1" w:styleId="60">
    <w:name w:val="tel_img"/>
    <w:basedOn w:val="10"/>
    <w:qFormat/>
    <w:uiPriority w:val="0"/>
  </w:style>
  <w:style w:type="character" w:customStyle="1" w:styleId="61">
    <w:name w:val="cardty"/>
    <w:basedOn w:val="10"/>
    <w:qFormat/>
    <w:uiPriority w:val="0"/>
    <w:rPr>
      <w:b/>
      <w:color w:val="E96100"/>
      <w:sz w:val="24"/>
      <w:szCs w:val="24"/>
    </w:rPr>
  </w:style>
  <w:style w:type="character" w:customStyle="1" w:styleId="62">
    <w:name w:val="b"/>
    <w:basedOn w:val="10"/>
    <w:qFormat/>
    <w:uiPriority w:val="0"/>
  </w:style>
  <w:style w:type="character" w:customStyle="1" w:styleId="63">
    <w:name w:val="c"/>
    <w:basedOn w:val="10"/>
    <w:qFormat/>
    <w:uiPriority w:val="0"/>
  </w:style>
  <w:style w:type="character" w:customStyle="1" w:styleId="64">
    <w:name w:val="star_ico02"/>
    <w:basedOn w:val="10"/>
    <w:qFormat/>
    <w:uiPriority w:val="0"/>
  </w:style>
  <w:style w:type="character" w:customStyle="1" w:styleId="65">
    <w:name w:val="star_ico05"/>
    <w:basedOn w:val="10"/>
    <w:qFormat/>
    <w:uiPriority w:val="0"/>
  </w:style>
  <w:style w:type="character" w:customStyle="1" w:styleId="66">
    <w:name w:val="star_ico04"/>
    <w:basedOn w:val="10"/>
    <w:qFormat/>
    <w:uiPriority w:val="0"/>
  </w:style>
  <w:style w:type="character" w:customStyle="1" w:styleId="67">
    <w:name w:val="search_txt"/>
    <w:basedOn w:val="10"/>
    <w:qFormat/>
    <w:uiPriority w:val="0"/>
    <w:rPr>
      <w:color w:val="434343"/>
    </w:rPr>
  </w:style>
  <w:style w:type="character" w:customStyle="1" w:styleId="68">
    <w:name w:val="search_txt01"/>
    <w:basedOn w:val="10"/>
    <w:qFormat/>
    <w:uiPriority w:val="0"/>
    <w:rPr>
      <w:color w:val="434343"/>
    </w:rPr>
  </w:style>
  <w:style w:type="character" w:customStyle="1" w:styleId="69">
    <w:name w:val="faqtit"/>
    <w:basedOn w:val="10"/>
    <w:qFormat/>
    <w:uiPriority w:val="0"/>
  </w:style>
  <w:style w:type="character" w:customStyle="1" w:styleId="70">
    <w:name w:val="fadbtty"/>
    <w:basedOn w:val="10"/>
    <w:qFormat/>
    <w:uiPriority w:val="0"/>
  </w:style>
  <w:style w:type="character" w:customStyle="1" w:styleId="71">
    <w:name w:val="fl17"/>
    <w:basedOn w:val="10"/>
    <w:qFormat/>
    <w:uiPriority w:val="0"/>
  </w:style>
  <w:style w:type="character" w:customStyle="1" w:styleId="72">
    <w:name w:val="bis4"/>
    <w:basedOn w:val="10"/>
    <w:qFormat/>
    <w:uiPriority w:val="0"/>
    <w:rPr>
      <w:color w:val="00A0E9"/>
    </w:rPr>
  </w:style>
  <w:style w:type="character" w:customStyle="1" w:styleId="73">
    <w:name w:val="cits32"/>
    <w:basedOn w:val="10"/>
    <w:qFormat/>
    <w:uiPriority w:val="0"/>
    <w:rPr>
      <w:color w:val="00A0E9"/>
    </w:rPr>
  </w:style>
  <w:style w:type="character" w:customStyle="1" w:styleId="74">
    <w:name w:val="apple-converted-space"/>
    <w:basedOn w:val="10"/>
    <w:qFormat/>
    <w:uiPriority w:val="0"/>
  </w:style>
  <w:style w:type="character" w:customStyle="1" w:styleId="75">
    <w:name w:val="down"/>
    <w:basedOn w:val="10"/>
    <w:qFormat/>
    <w:uiPriority w:val="0"/>
  </w:style>
  <w:style w:type="paragraph" w:customStyle="1" w:styleId="76">
    <w:name w:val="_Style 72"/>
    <w:basedOn w:val="1"/>
    <w:next w:val="1"/>
    <w:qFormat/>
    <w:uiPriority w:val="0"/>
    <w:pPr>
      <w:pBdr>
        <w:bottom w:val="single" w:color="auto" w:sz="6" w:space="1"/>
      </w:pBdr>
      <w:jc w:val="center"/>
    </w:pPr>
    <w:rPr>
      <w:rFonts w:ascii="Arial" w:eastAsia="宋体"/>
      <w:vanish/>
      <w:sz w:val="16"/>
    </w:rPr>
  </w:style>
  <w:style w:type="paragraph" w:customStyle="1" w:styleId="77">
    <w:name w:val="_Style 73"/>
    <w:basedOn w:val="1"/>
    <w:next w:val="1"/>
    <w:qFormat/>
    <w:uiPriority w:val="0"/>
    <w:pPr>
      <w:pBdr>
        <w:top w:val="single" w:color="auto" w:sz="6" w:space="1"/>
      </w:pBdr>
      <w:jc w:val="center"/>
    </w:pPr>
    <w:rPr>
      <w:rFonts w:ascii="Arial" w:eastAsia="宋体"/>
      <w:vanish/>
      <w:sz w:val="16"/>
    </w:rPr>
  </w:style>
  <w:style w:type="character" w:customStyle="1" w:styleId="78">
    <w:name w:val="pdl181"/>
    <w:basedOn w:val="10"/>
    <w:qFormat/>
    <w:uiPriority w:val="0"/>
  </w:style>
  <w:style w:type="paragraph" w:customStyle="1" w:styleId="79">
    <w:name w:val="_Style 76"/>
    <w:basedOn w:val="1"/>
    <w:next w:val="1"/>
    <w:qFormat/>
    <w:uiPriority w:val="0"/>
    <w:pPr>
      <w:pBdr>
        <w:bottom w:val="single" w:color="auto" w:sz="6" w:space="1"/>
      </w:pBdr>
      <w:jc w:val="center"/>
    </w:pPr>
    <w:rPr>
      <w:rFonts w:ascii="Arial" w:eastAsia="宋体"/>
      <w:vanish/>
      <w:sz w:val="16"/>
    </w:rPr>
  </w:style>
  <w:style w:type="paragraph" w:customStyle="1" w:styleId="80">
    <w:name w:val="_Style 77"/>
    <w:basedOn w:val="1"/>
    <w:next w:val="1"/>
    <w:qFormat/>
    <w:uiPriority w:val="0"/>
    <w:pPr>
      <w:pBdr>
        <w:top w:val="single" w:color="auto" w:sz="6" w:space="1"/>
      </w:pBdr>
      <w:jc w:val="center"/>
    </w:pPr>
    <w:rPr>
      <w:rFonts w:ascii="Arial" w:eastAsia="宋体"/>
      <w:vanish/>
      <w:sz w:val="16"/>
    </w:rPr>
  </w:style>
  <w:style w:type="character" w:customStyle="1" w:styleId="81">
    <w:name w:val="right"/>
    <w:basedOn w:val="10"/>
    <w:qFormat/>
    <w:uiPriority w:val="0"/>
  </w:style>
  <w:style w:type="character" w:customStyle="1" w:styleId="82">
    <w:name w:val="into"/>
    <w:basedOn w:val="10"/>
    <w:qFormat/>
    <w:uiPriority w:val="0"/>
  </w:style>
  <w:style w:type="character" w:customStyle="1" w:styleId="83">
    <w:name w:val="left"/>
    <w:basedOn w:val="10"/>
    <w:qFormat/>
    <w:uiPriority w:val="0"/>
  </w:style>
  <w:style w:type="character" w:customStyle="1" w:styleId="84">
    <w:name w:val="more"/>
    <w:basedOn w:val="10"/>
    <w:qFormat/>
    <w:uiPriority w:val="0"/>
  </w:style>
  <w:style w:type="character" w:customStyle="1" w:styleId="85">
    <w:name w:val="more1"/>
    <w:basedOn w:val="10"/>
    <w:qFormat/>
    <w:uiPriority w:val="0"/>
  </w:style>
  <w:style w:type="character" w:customStyle="1" w:styleId="86">
    <w:name w:val="more2"/>
    <w:basedOn w:val="10"/>
    <w:qFormat/>
    <w:uiPriority w:val="0"/>
  </w:style>
  <w:style w:type="character" w:customStyle="1" w:styleId="87">
    <w:name w:val="layout"/>
    <w:basedOn w:val="10"/>
    <w:qFormat/>
    <w:uiPriority w:val="0"/>
  </w:style>
  <w:style w:type="character" w:customStyle="1" w:styleId="88">
    <w:name w:val="money"/>
    <w:basedOn w:val="10"/>
    <w:qFormat/>
    <w:uiPriority w:val="0"/>
  </w:style>
  <w:style w:type="character" w:customStyle="1" w:styleId="89">
    <w:name w:val="bds_more1"/>
    <w:basedOn w:val="10"/>
    <w:qFormat/>
    <w:uiPriority w:val="0"/>
    <w:rPr>
      <w:rFonts w:hint="eastAsia" w:ascii="宋体" w:hAnsi="宋体" w:eastAsia="宋体" w:cs="宋体"/>
    </w:rPr>
  </w:style>
  <w:style w:type="character" w:customStyle="1" w:styleId="90">
    <w:name w:val="bds_more2"/>
    <w:basedOn w:val="10"/>
    <w:qFormat/>
    <w:uiPriority w:val="0"/>
  </w:style>
  <w:style w:type="character" w:customStyle="1" w:styleId="91">
    <w:name w:val="bds_nopic1"/>
    <w:basedOn w:val="10"/>
    <w:qFormat/>
    <w:uiPriority w:val="0"/>
  </w:style>
  <w:style w:type="character" w:customStyle="1" w:styleId="92">
    <w:name w:val="bds_nopic2"/>
    <w:basedOn w:val="10"/>
    <w:qFormat/>
    <w:uiPriority w:val="0"/>
  </w:style>
  <w:style w:type="paragraph" w:customStyle="1" w:styleId="93">
    <w:name w:val="_Style 92"/>
    <w:basedOn w:val="1"/>
    <w:next w:val="1"/>
    <w:qFormat/>
    <w:uiPriority w:val="0"/>
    <w:pPr>
      <w:pBdr>
        <w:bottom w:val="single" w:color="auto" w:sz="6" w:space="1"/>
      </w:pBdr>
      <w:jc w:val="center"/>
    </w:pPr>
    <w:rPr>
      <w:rFonts w:ascii="Arial" w:eastAsia="宋体"/>
      <w:vanish/>
      <w:sz w:val="16"/>
    </w:rPr>
  </w:style>
  <w:style w:type="paragraph" w:customStyle="1" w:styleId="94">
    <w:name w:val="_Style 93"/>
    <w:basedOn w:val="1"/>
    <w:next w:val="1"/>
    <w:qFormat/>
    <w:uiPriority w:val="0"/>
    <w:pPr>
      <w:pBdr>
        <w:top w:val="single" w:color="auto" w:sz="6" w:space="1"/>
      </w:pBdr>
      <w:jc w:val="center"/>
    </w:pPr>
    <w:rPr>
      <w:rFonts w:ascii="Arial" w:eastAsia="宋体"/>
      <w:vanish/>
      <w:sz w:val="16"/>
    </w:rPr>
  </w:style>
  <w:style w:type="character" w:customStyle="1" w:styleId="95">
    <w:name w:val="today1"/>
    <w:basedOn w:val="10"/>
    <w:qFormat/>
    <w:uiPriority w:val="0"/>
  </w:style>
  <w:style w:type="character" w:customStyle="1" w:styleId="96">
    <w:name w:val="red"/>
    <w:basedOn w:val="10"/>
    <w:qFormat/>
    <w:uiPriority w:val="0"/>
    <w:rPr>
      <w:b/>
      <w:color w:val="C81F1A"/>
    </w:rPr>
  </w:style>
  <w:style w:type="character" w:customStyle="1" w:styleId="97">
    <w:name w:val="red1"/>
    <w:basedOn w:val="10"/>
    <w:qFormat/>
    <w:uiPriority w:val="0"/>
    <w:rPr>
      <w:b/>
      <w:color w:val="C81F1A"/>
    </w:rPr>
  </w:style>
  <w:style w:type="character" w:customStyle="1" w:styleId="98">
    <w:name w:val="red2"/>
    <w:basedOn w:val="10"/>
    <w:qFormat/>
    <w:uiPriority w:val="0"/>
    <w:rPr>
      <w:color w:val="FF0000"/>
    </w:rPr>
  </w:style>
  <w:style w:type="character" w:customStyle="1" w:styleId="99">
    <w:name w:val="red3"/>
    <w:basedOn w:val="10"/>
    <w:qFormat/>
    <w:uiPriority w:val="0"/>
    <w:rPr>
      <w:color w:val="FF0000"/>
    </w:rPr>
  </w:style>
  <w:style w:type="character" w:customStyle="1" w:styleId="100">
    <w:name w:val="red4"/>
    <w:basedOn w:val="10"/>
    <w:qFormat/>
    <w:uiPriority w:val="0"/>
    <w:rPr>
      <w:color w:val="FF0000"/>
    </w:rPr>
  </w:style>
  <w:style w:type="character" w:customStyle="1" w:styleId="101">
    <w:name w:val="red5"/>
    <w:basedOn w:val="10"/>
    <w:qFormat/>
    <w:uiPriority w:val="0"/>
    <w:rPr>
      <w:color w:val="FF0000"/>
    </w:rPr>
  </w:style>
  <w:style w:type="character" w:customStyle="1" w:styleId="102">
    <w:name w:val="top_link1"/>
    <w:basedOn w:val="10"/>
    <w:qFormat/>
    <w:uiPriority w:val="0"/>
  </w:style>
  <w:style w:type="character" w:customStyle="1" w:styleId="103">
    <w:name w:val="top1_2"/>
    <w:basedOn w:val="10"/>
    <w:qFormat/>
    <w:uiPriority w:val="0"/>
  </w:style>
  <w:style w:type="character" w:customStyle="1" w:styleId="104">
    <w:name w:val="jflowselected4"/>
    <w:basedOn w:val="10"/>
    <w:qFormat/>
    <w:uiPriority w:val="0"/>
  </w:style>
  <w:style w:type="character" w:customStyle="1" w:styleId="105">
    <w:name w:val="top1_1"/>
    <w:basedOn w:val="10"/>
    <w:qFormat/>
    <w:uiPriority w:val="0"/>
    <w:rPr>
      <w:rFonts w:ascii="Arial" w:hAnsi="Arial" w:cs="Arial"/>
      <w:spacing w:val="15"/>
    </w:rPr>
  </w:style>
  <w:style w:type="character" w:customStyle="1" w:styleId="106">
    <w:name w:val="j_next"/>
    <w:basedOn w:val="10"/>
    <w:qFormat/>
    <w:uiPriority w:val="0"/>
  </w:style>
  <w:style w:type="character" w:customStyle="1" w:styleId="107">
    <w:name w:val="top_link2"/>
    <w:basedOn w:val="10"/>
    <w:qFormat/>
    <w:uiPriority w:val="0"/>
  </w:style>
  <w:style w:type="character" w:customStyle="1" w:styleId="108">
    <w:name w:val="j_prev"/>
    <w:basedOn w:val="10"/>
    <w:qFormat/>
    <w:uiPriority w:val="0"/>
  </w:style>
  <w:style w:type="character" w:customStyle="1" w:styleId="109">
    <w:name w:val="jflowcontrol4"/>
    <w:basedOn w:val="10"/>
    <w:qFormat/>
    <w:uiPriority w:val="0"/>
  </w:style>
  <w:style w:type="character" w:customStyle="1" w:styleId="110">
    <w:name w:val="s1"/>
    <w:basedOn w:val="10"/>
    <w:qFormat/>
    <w:uiPriority w:val="0"/>
  </w:style>
  <w:style w:type="character" w:customStyle="1" w:styleId="111">
    <w:name w:val="l-btn-left"/>
    <w:basedOn w:val="10"/>
    <w:qFormat/>
    <w:uiPriority w:val="0"/>
  </w:style>
  <w:style w:type="character" w:customStyle="1" w:styleId="112">
    <w:name w:val="l-btn-left1"/>
    <w:basedOn w:val="10"/>
    <w:qFormat/>
    <w:uiPriority w:val="0"/>
  </w:style>
  <w:style w:type="character" w:customStyle="1" w:styleId="113">
    <w:name w:val="l-btn-left2"/>
    <w:basedOn w:val="10"/>
    <w:qFormat/>
    <w:uiPriority w:val="0"/>
  </w:style>
  <w:style w:type="character" w:customStyle="1" w:styleId="114">
    <w:name w:val="l-btn-left3"/>
    <w:basedOn w:val="10"/>
    <w:qFormat/>
    <w:uiPriority w:val="0"/>
  </w:style>
  <w:style w:type="character" w:customStyle="1" w:styleId="115">
    <w:name w:val="qqserver-service-alert2"/>
    <w:basedOn w:val="10"/>
    <w:qFormat/>
    <w:uiPriority w:val="0"/>
  </w:style>
  <w:style w:type="character" w:customStyle="1" w:styleId="116">
    <w:name w:val="l-btn-empty"/>
    <w:basedOn w:val="10"/>
    <w:qFormat/>
    <w:uiPriority w:val="0"/>
  </w:style>
  <w:style w:type="character" w:customStyle="1" w:styleId="117">
    <w:name w:val="l-btn-text"/>
    <w:basedOn w:val="10"/>
    <w:qFormat/>
    <w:uiPriority w:val="0"/>
    <w:rPr>
      <w:vertAlign w:val="baseline"/>
    </w:rPr>
  </w:style>
  <w:style w:type="character" w:customStyle="1" w:styleId="118">
    <w:name w:val="l-btn-icon-left"/>
    <w:basedOn w:val="10"/>
    <w:qFormat/>
    <w:uiPriority w:val="0"/>
  </w:style>
  <w:style w:type="character" w:customStyle="1" w:styleId="119">
    <w:name w:val="l-btn-icon-right"/>
    <w:basedOn w:val="10"/>
    <w:qFormat/>
    <w:uiPriority w:val="0"/>
  </w:style>
  <w:style w:type="character" w:customStyle="1" w:styleId="120">
    <w:name w:val="qqserver-service-alert"/>
    <w:basedOn w:val="10"/>
    <w:qFormat/>
    <w:uiPriority w:val="0"/>
  </w:style>
  <w:style w:type="character" w:customStyle="1" w:styleId="121">
    <w:name w:val="pass"/>
    <w:basedOn w:val="10"/>
    <w:qFormat/>
    <w:uiPriority w:val="0"/>
    <w:rPr>
      <w:color w:val="D50512"/>
    </w:rPr>
  </w:style>
  <w:style w:type="character" w:customStyle="1" w:styleId="122">
    <w:name w:val="clear2"/>
    <w:basedOn w:val="10"/>
    <w:qFormat/>
    <w:uiPriority w:val="0"/>
    <w:rPr>
      <w:sz w:val="0"/>
      <w:szCs w:val="0"/>
    </w:rPr>
  </w:style>
  <w:style w:type="character" w:customStyle="1" w:styleId="123">
    <w:name w:val="zw"/>
    <w:basedOn w:val="10"/>
    <w:qFormat/>
    <w:uiPriority w:val="0"/>
  </w:style>
  <w:style w:type="character" w:customStyle="1" w:styleId="124">
    <w:name w:val="spn-time"/>
    <w:basedOn w:val="10"/>
    <w:qFormat/>
    <w:uiPriority w:val="0"/>
    <w:rPr>
      <w:color w:val="A8A3A3"/>
    </w:rPr>
  </w:style>
  <w:style w:type="character" w:customStyle="1" w:styleId="125">
    <w:name w:val="act"/>
    <w:basedOn w:val="10"/>
    <w:qFormat/>
    <w:uiPriority w:val="0"/>
    <w:rPr>
      <w:color w:val="FFFFFF"/>
      <w:shd w:val="clear" w:fill="0C62B1"/>
    </w:rPr>
  </w:style>
  <w:style w:type="character" w:customStyle="1" w:styleId="126">
    <w:name w:val="act1"/>
    <w:basedOn w:val="10"/>
    <w:qFormat/>
    <w:uiPriority w:val="0"/>
    <w:rPr>
      <w:color w:val="FFFFFF"/>
      <w:shd w:val="clear" w:fill="0C62B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2017-03-10T07:27:19Z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