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0D" w:rsidRPr="00475153" w:rsidRDefault="0002410D" w:rsidP="0002410D">
      <w:pPr>
        <w:rPr>
          <w:rFonts w:ascii="楷体_GB2312" w:eastAsia="楷体_GB2312"/>
          <w:sz w:val="32"/>
          <w:szCs w:val="30"/>
        </w:rPr>
      </w:pPr>
      <w:r w:rsidRPr="00475153">
        <w:rPr>
          <w:rFonts w:ascii="楷体_GB2312" w:eastAsia="楷体_GB2312" w:hint="eastAsia"/>
          <w:sz w:val="32"/>
          <w:szCs w:val="30"/>
        </w:rPr>
        <w:t>附件</w:t>
      </w:r>
      <w:r>
        <w:rPr>
          <w:rFonts w:ascii="楷体_GB2312" w:eastAsia="楷体_GB2312"/>
          <w:sz w:val="32"/>
          <w:szCs w:val="30"/>
        </w:rPr>
        <w:t>2</w:t>
      </w:r>
      <w:r w:rsidRPr="00475153">
        <w:rPr>
          <w:rFonts w:ascii="楷体_GB2312" w:eastAsia="楷体_GB2312" w:hint="eastAsia"/>
          <w:sz w:val="32"/>
          <w:szCs w:val="30"/>
        </w:rPr>
        <w:t xml:space="preserve">  北京服装学院2017年</w:t>
      </w:r>
      <w:r w:rsidRPr="009B183F">
        <w:rPr>
          <w:rFonts w:ascii="楷体_GB2312" w:eastAsia="楷体_GB2312" w:hint="eastAsia"/>
          <w:color w:val="000000"/>
          <w:sz w:val="32"/>
        </w:rPr>
        <w:t>青年教师</w:t>
      </w:r>
      <w:r w:rsidRPr="00475153">
        <w:rPr>
          <w:rFonts w:ascii="楷体_GB2312" w:eastAsia="楷体_GB2312" w:hint="eastAsia"/>
          <w:sz w:val="32"/>
          <w:szCs w:val="30"/>
        </w:rPr>
        <w:t>需求计划</w:t>
      </w:r>
    </w:p>
    <w:p w:rsidR="003B3725" w:rsidRDefault="003B3725"/>
    <w:tbl>
      <w:tblPr>
        <w:tblW w:w="101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1105"/>
        <w:gridCol w:w="2268"/>
        <w:gridCol w:w="2268"/>
        <w:gridCol w:w="709"/>
      </w:tblGrid>
      <w:tr w:rsidR="005102E0" w:rsidRPr="005102E0" w:rsidTr="005102E0">
        <w:trPr>
          <w:trHeight w:val="699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86037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102E0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86037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102E0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86037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102E0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54B5C" w:rsidRDefault="005102E0" w:rsidP="0086037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102E0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>岗位</w:t>
            </w:r>
          </w:p>
          <w:p w:rsidR="005102E0" w:rsidRPr="005102E0" w:rsidRDefault="005102E0" w:rsidP="0086037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102E0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86037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102E0"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86037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102E0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学历及其他要求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86037A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 w:rsidRPr="005102E0">
              <w:rPr>
                <w:rFonts w:ascii="仿宋_GB2312" w:eastAsia="仿宋_GB2312" w:hAnsi="宋体" w:cs="宋体" w:hint="eastAsia"/>
                <w:b/>
                <w:color w:val="000000"/>
                <w:sz w:val="28"/>
                <w:szCs w:val="28"/>
              </w:rPr>
              <w:t>人数</w:t>
            </w:r>
          </w:p>
        </w:tc>
      </w:tr>
      <w:tr w:rsidR="005102E0" w:rsidRPr="009B183F" w:rsidTr="005102E0">
        <w:trPr>
          <w:trHeight w:val="1188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戏剧影视服装与造型设计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专业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方向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戏曲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影视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2268" w:type="dxa"/>
            <w:shd w:val="clear" w:color="auto" w:fill="auto"/>
          </w:tcPr>
          <w:p w:rsidR="005102E0" w:rsidRPr="005102E0" w:rsidRDefault="005102E0" w:rsidP="005102E0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硕士及以上学历，海外硕士须两年以上学制，产业调入人员须三年以上专业岗位工作经历。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戏剧影视服装与造型设计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专业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方向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造型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化妆相关专业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服装设计与工程专业教师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服装设计与工程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或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相关专业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rPr>
          <w:trHeight w:val="769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与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服饰设计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专业（服装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样板造型设计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方向）专业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服装设计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服装纸样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服装结构等相关专业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与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服饰设计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专业（针织服装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设计方向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）专业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针织服装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设计相关专业，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从业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经验丰富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纤维与时尚设计专业教师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纺织品设计相关专业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服饰（箱包、鞋品、帽）设计教师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工业设计、产品设计、服装服饰设计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文创产品设计教师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工业设计、产品设计、服务设计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创新织物设计教师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纺织品设计、材料科学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珠宝首饰设计教师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首饰设计、工业设计、产品设计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 w:rsidRPr="005102E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工业设计教师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5102E0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工业设计、服务设计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户外及运动装具设计教师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工业设计、产品设计、服务设计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rPr>
          <w:trHeight w:val="1168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6634B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轻化工程教研室教学科研岗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6634BC">
            <w:pPr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轻化工程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rPr>
          <w:trHeight w:val="1168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重点实验室科研岗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纤维材料、纤维设计以及功能面料等相关专业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</w:tr>
      <w:tr w:rsidR="005102E0" w:rsidRPr="009B183F" w:rsidTr="005102E0">
        <w:trPr>
          <w:trHeight w:val="1036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时尚展陈设计教师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展示设计、服务设计、环境设计</w:t>
            </w:r>
          </w:p>
        </w:tc>
        <w:tc>
          <w:tcPr>
            <w:tcW w:w="2268" w:type="dxa"/>
            <w:shd w:val="clear" w:color="auto" w:fill="auto"/>
          </w:tcPr>
          <w:p w:rsidR="005102E0" w:rsidRPr="005102E0" w:rsidRDefault="005102E0" w:rsidP="003E4826">
            <w:pPr>
              <w:adjustRightInd w:val="0"/>
              <w:snapToGrid w:val="0"/>
              <w:rPr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硕士及以上学历，海外硕士须两年以上学制，产业调入人员须三年以上专业岗位工作经历。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rPr>
          <w:trHeight w:val="885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交互设计教师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工业设计、交互设计、计算机科学</w:t>
            </w:r>
          </w:p>
        </w:tc>
        <w:tc>
          <w:tcPr>
            <w:tcW w:w="2268" w:type="dxa"/>
            <w:shd w:val="clear" w:color="auto" w:fill="auto"/>
          </w:tcPr>
          <w:p w:rsidR="005102E0" w:rsidRPr="005102E0" w:rsidRDefault="005102E0" w:rsidP="003E4826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信息设计教师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视觉传达、数字媒体、计算机科学</w:t>
            </w:r>
          </w:p>
        </w:tc>
        <w:tc>
          <w:tcPr>
            <w:tcW w:w="2268" w:type="dxa"/>
            <w:shd w:val="clear" w:color="auto" w:fill="auto"/>
          </w:tcPr>
          <w:p w:rsidR="005102E0" w:rsidRPr="005102E0" w:rsidRDefault="005102E0" w:rsidP="006634BC">
            <w:pPr>
              <w:rPr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  <w:r w:rsidRPr="005102E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时尚传播学院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5102E0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5102E0">
            <w:pPr>
              <w:spacing w:line="26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传播、新闻、中文、广告、时尚传媒、公关推广、策展、品牌管理、时尚摄影、时尚影视相关专业；舞台美术、服装表演、形体、时尚陈列与展示等相关专业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国际经济与贸易专业（贸易与金融）教学岗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3E4826"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国际商务专业，经济学学位，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海外投资、资本运营方向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博士，具有一年以上海外留学经历。具有时尚产业从业经验者优先。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5102E0" w:rsidRPr="009B183F" w:rsidTr="005102E0">
        <w:trPr>
          <w:trHeight w:val="1106"/>
        </w:trPr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</w:t>
            </w:r>
            <w:r w:rsidRPr="005102E0">
              <w:rPr>
                <w:rFonts w:ascii="仿宋_GB2312" w:eastAsia="仿宋_GB2312"/>
                <w:color w:val="000000"/>
                <w:sz w:val="24"/>
                <w:szCs w:val="24"/>
              </w:rPr>
              <w:t>商管理</w:t>
            </w: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专业（企业零售管理）教学岗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/>
                <w:color w:val="000000"/>
                <w:sz w:val="24"/>
                <w:szCs w:val="24"/>
              </w:rPr>
              <w:t>时尚管理</w:t>
            </w:r>
          </w:p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/>
                <w:color w:val="000000"/>
                <w:sz w:val="24"/>
                <w:szCs w:val="24"/>
              </w:rPr>
              <w:t>零售管理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0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市场营销（时尚品牌管理）教学岗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传播学或电子商务</w:t>
            </w:r>
            <w:r w:rsidRPr="005102E0">
              <w:rPr>
                <w:rFonts w:ascii="仿宋_GB2312" w:eastAsia="仿宋_GB2312"/>
                <w:color w:val="000000"/>
                <w:sz w:val="24"/>
                <w:szCs w:val="24"/>
              </w:rPr>
              <w:t>/</w:t>
            </w: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大数据营销。具有较强的英语交流能力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</w:tr>
      <w:tr w:rsidR="005102E0" w:rsidRPr="009B183F" w:rsidTr="005102E0"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102E0" w:rsidRPr="005102E0" w:rsidRDefault="005102E0" w:rsidP="006634B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思想政治理论</w:t>
            </w:r>
            <w:r w:rsidRPr="005102E0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课</w:t>
            </w:r>
            <w:r w:rsidRPr="005102E0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教学部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2E0" w:rsidRPr="005102E0" w:rsidRDefault="005102E0" w:rsidP="005102E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中国近现代史纲要、毛泽东思想和中国特色社会主义理论体系概论教师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102E0" w:rsidRPr="005102E0" w:rsidRDefault="005102E0" w:rsidP="005102E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专技十二级及以上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5102E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中共党史党建、近现代史、政治学等专业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02E0" w:rsidRPr="005102E0" w:rsidRDefault="005102E0" w:rsidP="006634B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102E0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</w:tr>
      <w:tr w:rsidR="003B3725" w:rsidRPr="009B183F" w:rsidTr="003E4826">
        <w:trPr>
          <w:trHeight w:val="507"/>
        </w:trPr>
        <w:tc>
          <w:tcPr>
            <w:tcW w:w="9469" w:type="dxa"/>
            <w:gridSpan w:val="6"/>
            <w:shd w:val="clear" w:color="auto" w:fill="auto"/>
            <w:vAlign w:val="center"/>
          </w:tcPr>
          <w:p w:rsidR="003B3725" w:rsidRPr="009B183F" w:rsidRDefault="003B3725" w:rsidP="006634B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9B183F">
              <w:rPr>
                <w:rFonts w:ascii="仿宋_GB2312" w:eastAsia="仿宋_GB2312"/>
                <w:color w:val="000000"/>
                <w:sz w:val="28"/>
              </w:rPr>
              <w:t>合计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3725" w:rsidRPr="009B183F" w:rsidRDefault="003B3725" w:rsidP="006634B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9B183F">
              <w:rPr>
                <w:rFonts w:ascii="仿宋_GB2312" w:eastAsia="仿宋_GB2312"/>
                <w:color w:val="000000"/>
                <w:sz w:val="28"/>
              </w:rPr>
              <w:fldChar w:fldCharType="begin"/>
            </w:r>
            <w:r w:rsidRPr="009B183F">
              <w:rPr>
                <w:rFonts w:ascii="仿宋_GB2312" w:eastAsia="仿宋_GB2312"/>
                <w:color w:val="000000"/>
                <w:sz w:val="28"/>
              </w:rPr>
              <w:instrText xml:space="preserve"> =SUM(ABOVE) </w:instrText>
            </w:r>
            <w:r w:rsidRPr="009B183F">
              <w:rPr>
                <w:rFonts w:ascii="仿宋_GB2312" w:eastAsia="仿宋_GB2312"/>
                <w:color w:val="000000"/>
                <w:sz w:val="28"/>
              </w:rPr>
              <w:fldChar w:fldCharType="separate"/>
            </w:r>
            <w:r w:rsidRPr="009B183F">
              <w:rPr>
                <w:rFonts w:ascii="仿宋_GB2312" w:eastAsia="仿宋_GB2312"/>
                <w:noProof/>
                <w:color w:val="000000"/>
                <w:sz w:val="28"/>
              </w:rPr>
              <w:t>28</w:t>
            </w:r>
            <w:r w:rsidRPr="009B183F">
              <w:rPr>
                <w:rFonts w:ascii="仿宋_GB2312" w:eastAsia="仿宋_GB2312"/>
                <w:color w:val="000000"/>
                <w:sz w:val="28"/>
              </w:rPr>
              <w:fldChar w:fldCharType="end"/>
            </w:r>
          </w:p>
        </w:tc>
      </w:tr>
    </w:tbl>
    <w:p w:rsidR="003B3725" w:rsidRDefault="003B3725" w:rsidP="005102E0"/>
    <w:sectPr w:rsidR="003B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47" w:rsidRDefault="00F97E47" w:rsidP="0002410D">
      <w:r>
        <w:separator/>
      </w:r>
    </w:p>
  </w:endnote>
  <w:endnote w:type="continuationSeparator" w:id="0">
    <w:p w:rsidR="00F97E47" w:rsidRDefault="00F97E47" w:rsidP="0002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47" w:rsidRDefault="00F97E47" w:rsidP="0002410D">
      <w:r>
        <w:separator/>
      </w:r>
    </w:p>
  </w:footnote>
  <w:footnote w:type="continuationSeparator" w:id="0">
    <w:p w:rsidR="00F97E47" w:rsidRDefault="00F97E47" w:rsidP="00024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5"/>
    <w:rsid w:val="0002410D"/>
    <w:rsid w:val="003B3725"/>
    <w:rsid w:val="003E4826"/>
    <w:rsid w:val="005102E0"/>
    <w:rsid w:val="0086037A"/>
    <w:rsid w:val="00B5762F"/>
    <w:rsid w:val="00C54B5C"/>
    <w:rsid w:val="00F97E47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DEAF4A-0512-424E-83AB-22EF37CF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1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CACC-D536-410C-BC97-C3DAE893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相洪贵</dc:creator>
  <cp:keywords/>
  <dc:description/>
  <cp:lastModifiedBy>相洪贵</cp:lastModifiedBy>
  <cp:revision>6</cp:revision>
  <dcterms:created xsi:type="dcterms:W3CDTF">2017-02-20T03:11:00Z</dcterms:created>
  <dcterms:modified xsi:type="dcterms:W3CDTF">2017-02-23T05:15:00Z</dcterms:modified>
</cp:coreProperties>
</file>