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4"/>
          <w:rFonts w:ascii="Verdana" w:hAnsi="Verdana" w:eastAsia="宋体" w:cs="Verdana"/>
          <w:i w:val="0"/>
          <w:caps w:val="0"/>
          <w:color w:val="333333"/>
          <w:spacing w:val="0"/>
          <w:kern w:val="0"/>
          <w:sz w:val="21"/>
          <w:szCs w:val="21"/>
          <w:shd w:val="clear" w:fill="DAF3FD"/>
          <w:lang w:val="en-US" w:eastAsia="zh-CN" w:bidi="ar"/>
        </w:rPr>
        <w:t>招聘岗位及职数</w:t>
      </w:r>
    </w:p>
    <w:tbl>
      <w:tblPr>
        <w:tblW w:w="12759" w:type="dxa"/>
        <w:tblInd w:w="0" w:type="dxa"/>
        <w:shd w:val="clear" w:color="auto" w:fill="DAF3F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080"/>
        <w:gridCol w:w="3000"/>
        <w:gridCol w:w="1739"/>
        <w:gridCol w:w="3100"/>
        <w:gridCol w:w="2220"/>
      </w:tblGrid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jc w:val="center"/>
              <w:rPr>
                <w:b w:val="0"/>
              </w:rPr>
            </w:pPr>
            <w:r>
              <w:rPr>
                <w:rStyle w:val="4"/>
                <w:rFonts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  <w:t>岗位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jc w:val="center"/>
              <w:rPr>
                <w:b w:val="0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  <w:t>人数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jc w:val="center"/>
              <w:rPr>
                <w:b w:val="0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  <w:t>年龄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jc w:val="center"/>
              <w:rPr>
                <w:b w:val="0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  <w:t>学历/学位</w:t>
            </w: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jc w:val="center"/>
              <w:rPr>
                <w:b w:val="0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jc w:val="center"/>
              <w:rPr>
                <w:b w:val="0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  <w:t>其他</w:t>
            </w: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化学药品理化检验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lang w:val="en-US"/>
              </w:rPr>
              <w:t>13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35周岁及以下（1981年2月20日后出生）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药学、药物分析、分析化学及相关专业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中药检验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lang w:val="en-US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30周岁及以下（1986年2月20日后出生）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中药学、药学、分析化学及相关专业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食品（保健食品）理化检验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lang w:val="en-US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30周岁及以下（1986年2月20日后出生）</w:t>
            </w:r>
            <w:bookmarkStart w:id="0" w:name="_GoBack"/>
            <w:bookmarkEnd w:id="0"/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药物分析、分析化学、食品科学（分析方向）及相关专业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药理毒理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lang w:val="en-US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30周岁及以下（1986年2月20日后出生）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药理、毒理、实验动物及相关专业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本科阶段：药学或生物学专业者优先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微生物检验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lang w:val="en-US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30周岁及以下（1986年2月20日后出生）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病原微生物、生命科学（研究方向侧重分子生物学、免疫学）及相关专业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本科阶段：生物技术、生物科学、微生物学专业者优先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DAF3FD"/>
        <w:spacing w:before="0" w:beforeAutospacing="0" w:after="0" w:afterAutospacing="0" w:line="378" w:lineRule="atLeast"/>
        <w:ind w:left="0" w:firstLine="0"/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969FD"/>
    <w:rsid w:val="0D6969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555555"/>
      <w:u w:val="none"/>
    </w:rPr>
  </w:style>
  <w:style w:type="character" w:customStyle="1" w:styleId="7">
    <w:name w:val="language"/>
    <w:basedOn w:val="3"/>
    <w:uiPriority w:val="0"/>
  </w:style>
  <w:style w:type="character" w:customStyle="1" w:styleId="8">
    <w:name w:val="fr2"/>
    <w:basedOn w:val="3"/>
    <w:uiPriority w:val="0"/>
    <w:rPr>
      <w:color w:val="555555"/>
    </w:rPr>
  </w:style>
  <w:style w:type="character" w:customStyle="1" w:styleId="9">
    <w:name w:val="fr3"/>
    <w:basedOn w:val="3"/>
    <w:uiPriority w:val="0"/>
    <w:rPr>
      <w:color w:val="555555"/>
    </w:rPr>
  </w:style>
  <w:style w:type="character" w:customStyle="1" w:styleId="10">
    <w:name w:val="fl"/>
    <w:basedOn w:val="3"/>
    <w:uiPriority w:val="0"/>
    <w:rPr>
      <w:color w:val="555555"/>
    </w:rPr>
  </w:style>
  <w:style w:type="character" w:customStyle="1" w:styleId="11">
    <w:name w:val="fl1"/>
    <w:basedOn w:val="3"/>
    <w:uiPriority w:val="0"/>
    <w:rPr>
      <w:color w:val="555555"/>
    </w:rPr>
  </w:style>
  <w:style w:type="character" w:customStyle="1" w:styleId="12">
    <w:name w:val="moduletitle_menuitemsel"/>
    <w:basedOn w:val="3"/>
    <w:uiPriority w:val="0"/>
    <w:rPr>
      <w:rFonts w:ascii="Tahoma" w:hAnsi="Tahoma" w:eastAsia="Tahoma" w:cs="Tahoma"/>
      <w:b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2017-02-03T02:10:00Z</dcterms:created>
  <dc:creator>admin</dc:creator>
  <cp:lastModifiedBy>admin</cp:lastModifiedBy>
  <dcterms:modified xsi:type="dcterms:W3CDTF">2017-02-03T07:04:19Z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