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51" w:rsidRPr="007B1A51" w:rsidRDefault="007B1A51" w:rsidP="007B1A51">
      <w:pPr>
        <w:widowControl/>
        <w:spacing w:line="420" w:lineRule="atLeast"/>
        <w:ind w:firstLine="42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B1A51">
        <w:rPr>
          <w:rFonts w:ascii="宋体" w:eastAsia="宋体" w:hAnsi="宋体" w:cs="宋体" w:hint="eastAsia"/>
          <w:color w:val="000000"/>
          <w:kern w:val="0"/>
          <w:szCs w:val="21"/>
        </w:rPr>
        <w:t>招聘岗位及条件见下表：</w:t>
      </w:r>
    </w:p>
    <w:tbl>
      <w:tblPr>
        <w:tblW w:w="10017" w:type="dxa"/>
        <w:tblCellMar>
          <w:left w:w="0" w:type="dxa"/>
          <w:right w:w="0" w:type="dxa"/>
        </w:tblCellMar>
        <w:tblLook w:val="04A0"/>
      </w:tblPr>
      <w:tblGrid>
        <w:gridCol w:w="648"/>
        <w:gridCol w:w="2397"/>
        <w:gridCol w:w="3119"/>
        <w:gridCol w:w="3853"/>
      </w:tblGrid>
      <w:tr w:rsidR="007B1A51" w:rsidRPr="007B1A51" w:rsidTr="007B1A51">
        <w:trPr>
          <w:trHeight w:val="39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招聘学</w:t>
            </w:r>
            <w:proofErr w:type="gramEnd"/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段与学科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招聘职数</w:t>
            </w:r>
          </w:p>
        </w:tc>
        <w:tc>
          <w:tcPr>
            <w:tcW w:w="3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招聘条件</w:t>
            </w:r>
          </w:p>
        </w:tc>
      </w:tr>
      <w:tr w:rsidR="007B1A51" w:rsidRPr="007B1A51" w:rsidTr="007B1A51">
        <w:trPr>
          <w:trHeight w:val="39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1（其中青田中学1）</w:t>
            </w:r>
          </w:p>
        </w:tc>
        <w:tc>
          <w:tcPr>
            <w:tcW w:w="3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1.全日制普通高校师范类专业应届本科毕业生；所学专业必须相符。</w:t>
            </w:r>
          </w:p>
          <w:p w:rsidR="007B1A51" w:rsidRPr="007B1A51" w:rsidRDefault="007B1A51" w:rsidP="007B1A5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2.全日制普通高校非师范类专业应届本科毕业生，必须是浙江省内生源文理第一批录取的，且所学专业必须相符或相近。</w:t>
            </w:r>
          </w:p>
          <w:p w:rsidR="007B1A51" w:rsidRPr="007B1A51" w:rsidRDefault="007B1A51" w:rsidP="007B1A5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3.全日制应届毕业研究生，且所学专业必须相符或相近。</w:t>
            </w:r>
          </w:p>
          <w:p w:rsidR="007B1A51" w:rsidRPr="007B1A51" w:rsidRDefault="007B1A51" w:rsidP="007B1A5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注：报名应聘青田中学岗位的须是浙江省内生源文理第一批录取的，且所学专业必须相符或相近。</w:t>
            </w:r>
          </w:p>
        </w:tc>
      </w:tr>
      <w:tr w:rsidR="007B1A51" w:rsidRPr="007B1A51" w:rsidTr="007B1A51">
        <w:trPr>
          <w:trHeight w:val="39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5（其中青田中学2</w:t>
            </w: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，县职技校1</w:t>
            </w: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A51" w:rsidRPr="007B1A51" w:rsidRDefault="007B1A51" w:rsidP="007B1A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1A51" w:rsidRPr="007B1A51" w:rsidTr="007B1A51">
        <w:trPr>
          <w:trHeight w:val="39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1（青田中学1）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A51" w:rsidRPr="007B1A51" w:rsidRDefault="007B1A51" w:rsidP="007B1A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1A51" w:rsidRPr="007B1A51" w:rsidTr="007B1A51">
        <w:trPr>
          <w:trHeight w:val="39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1（青田中学1）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A51" w:rsidRPr="007B1A51" w:rsidRDefault="007B1A51" w:rsidP="007B1A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1A51" w:rsidRPr="007B1A51" w:rsidTr="007B1A51">
        <w:trPr>
          <w:trHeight w:val="39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高中心理教育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1（其中县职技校1）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A51" w:rsidRPr="007B1A51" w:rsidRDefault="007B1A51" w:rsidP="007B1A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1A51" w:rsidRPr="007B1A51" w:rsidTr="007B1A51">
        <w:trPr>
          <w:trHeight w:val="39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高中通用技术（物理学）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2（其中青田中学1）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A51" w:rsidRPr="007B1A51" w:rsidRDefault="007B1A51" w:rsidP="007B1A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1A51" w:rsidRPr="007B1A51" w:rsidTr="007B1A51">
        <w:trPr>
          <w:trHeight w:val="39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A51" w:rsidRPr="007B1A51" w:rsidRDefault="007B1A51" w:rsidP="007B1A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1A51" w:rsidRPr="007B1A51" w:rsidTr="007B1A51">
        <w:trPr>
          <w:trHeight w:val="39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A51" w:rsidRPr="007B1A51" w:rsidRDefault="007B1A51" w:rsidP="007B1A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1A51" w:rsidRPr="007B1A51" w:rsidTr="007B1A51">
        <w:trPr>
          <w:trHeight w:val="39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A51" w:rsidRPr="007B1A51" w:rsidRDefault="007B1A51" w:rsidP="007B1A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1A51" w:rsidRPr="007B1A51" w:rsidTr="007B1A51">
        <w:trPr>
          <w:trHeight w:val="39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初中社会（政史地）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A51" w:rsidRPr="007B1A51" w:rsidRDefault="007B1A51" w:rsidP="007B1A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1A51" w:rsidRPr="007B1A51" w:rsidTr="007B1A51">
        <w:trPr>
          <w:trHeight w:val="39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中小学科学（理化生）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A51" w:rsidRPr="007B1A51" w:rsidRDefault="007B1A51" w:rsidP="007B1A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1A51" w:rsidRPr="007B1A51" w:rsidTr="007B1A51">
        <w:trPr>
          <w:trHeight w:val="39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A51" w:rsidRPr="007B1A51" w:rsidRDefault="007B1A51" w:rsidP="007B1A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1A51" w:rsidRPr="007B1A51" w:rsidTr="007B1A51">
        <w:trPr>
          <w:trHeight w:val="39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中小学音乐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A51" w:rsidRPr="007B1A51" w:rsidRDefault="007B1A51" w:rsidP="007B1A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1A51" w:rsidRPr="007B1A51" w:rsidTr="007B1A51">
        <w:trPr>
          <w:trHeight w:val="39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A51" w:rsidRPr="007B1A51" w:rsidRDefault="007B1A51" w:rsidP="007B1A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1A51" w:rsidRPr="007B1A51" w:rsidTr="007B1A51">
        <w:trPr>
          <w:trHeight w:val="39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中小学美术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A51" w:rsidRPr="007B1A51" w:rsidRDefault="007B1A51" w:rsidP="007B1A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1A51" w:rsidRPr="007B1A51" w:rsidTr="007B1A51">
        <w:trPr>
          <w:trHeight w:val="39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A51" w:rsidRPr="007B1A51" w:rsidRDefault="007B1A51" w:rsidP="007B1A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1A51" w:rsidRPr="007B1A51" w:rsidTr="007B1A51">
        <w:trPr>
          <w:trHeight w:val="39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A51" w:rsidRPr="007B1A51" w:rsidRDefault="007B1A51" w:rsidP="007B1A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1A51" w:rsidRPr="007B1A51" w:rsidTr="007B1A51">
        <w:trPr>
          <w:trHeight w:val="39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A51" w:rsidRPr="007B1A51" w:rsidRDefault="007B1A51" w:rsidP="007B1A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1A51" w:rsidRPr="007B1A51" w:rsidTr="007B1A51">
        <w:trPr>
          <w:trHeight w:val="26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全日制普通高校应届专科及以上毕业生，所学专业必须相符。</w:t>
            </w:r>
          </w:p>
        </w:tc>
      </w:tr>
      <w:tr w:rsidR="007B1A51" w:rsidRPr="007B1A51" w:rsidTr="007B1A51">
        <w:trPr>
          <w:trHeight w:val="26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职高电子商务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3（其中</w:t>
            </w: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县职技校1</w:t>
            </w:r>
            <w:r w:rsidRPr="007B1A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A51" w:rsidRPr="007B1A51" w:rsidRDefault="007B1A51" w:rsidP="007B1A5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A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全日制普通高校应届本科及以上毕业生，所学专业必须相符。</w:t>
            </w:r>
          </w:p>
        </w:tc>
      </w:tr>
    </w:tbl>
    <w:p w:rsidR="007B1A51" w:rsidRPr="007B1A51" w:rsidRDefault="007B1A51" w:rsidP="007B1A51">
      <w:pPr>
        <w:widowControl/>
        <w:spacing w:line="420" w:lineRule="atLeast"/>
        <w:ind w:firstLine="42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B1A51">
        <w:rPr>
          <w:rFonts w:ascii="simsun" w:eastAsia="宋体" w:hAnsi="simsun" w:cs="宋体"/>
          <w:color w:val="000000"/>
          <w:kern w:val="0"/>
          <w:szCs w:val="21"/>
        </w:rPr>
        <w:t> </w:t>
      </w:r>
    </w:p>
    <w:p w:rsidR="0074588E" w:rsidRPr="007B1A51" w:rsidRDefault="0074588E"/>
    <w:sectPr w:rsidR="0074588E" w:rsidRPr="007B1A51" w:rsidSect="00745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1A51"/>
    <w:rsid w:val="0074588E"/>
    <w:rsid w:val="007B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2016-12-14T06:13:00Z</dcterms:created>
  <dcterms:modified xsi:type="dcterms:W3CDTF">2016-12-14T06:14:00Z</dcterms:modified>
</cp:coreProperties>
</file>