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城区2017年面向普通高校优秀毕业生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招聘教师报名表</w:t>
      </w:r>
    </w:p>
    <w:tbl>
      <w:tblPr>
        <w:tblW w:w="899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"/>
        <w:gridCol w:w="1025"/>
        <w:gridCol w:w="1573"/>
        <w:gridCol w:w="1077"/>
        <w:gridCol w:w="1725"/>
        <w:gridCol w:w="1414"/>
        <w:gridCol w:w="1060"/>
      </w:tblGrid>
      <w:tr w:rsidR="00FC5C5A" w:rsidRPr="00FC5C5A" w:rsidTr="00FC5C5A">
        <w:trPr>
          <w:trHeight w:val="6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准考证号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报名时填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近期免冠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一寸照片</w:t>
            </w:r>
          </w:p>
        </w:tc>
      </w:tr>
      <w:tr w:rsidR="00FC5C5A" w:rsidRPr="00FC5C5A" w:rsidTr="00FC5C5A">
        <w:trPr>
          <w:trHeight w:val="76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C5A" w:rsidRPr="00FC5C5A" w:rsidRDefault="00FC5C5A" w:rsidP="00FC5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5C5A" w:rsidRPr="00FC5C5A" w:rsidTr="00FC5C5A">
        <w:trPr>
          <w:trHeight w:val="76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生源地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0"/>
                <w:szCs w:val="10"/>
              </w:rPr>
              <w:t>（高中户籍地）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5C5A" w:rsidRPr="00FC5C5A" w:rsidRDefault="00FC5C5A" w:rsidP="00FC5C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5C5A" w:rsidRPr="00FC5C5A" w:rsidTr="00FC5C5A">
        <w:trPr>
          <w:trHeight w:val="60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</w:t>
            </w: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 </w:t>
            </w: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60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就读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专</w:t>
            </w:r>
            <w:r w:rsidRPr="00FC5C5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+</w:t>
            </w: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本</w:t>
            </w:r>
            <w:r w:rsidRPr="00FC5C5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+</w:t>
            </w:r>
            <w:proofErr w:type="gramStart"/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6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本科（  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）研究生（   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士（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 士（        </w:t>
            </w: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FC5C5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FC5C5A" w:rsidRPr="00FC5C5A" w:rsidTr="00FC5C5A">
        <w:trPr>
          <w:trHeight w:val="6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教师资格证类别</w:t>
            </w: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0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综合荣誉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0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学科竞赛获奖情况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57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奖学金情况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60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0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社会实践等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其他情况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09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符合报考资格条件</w:t>
            </w: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（对照招聘简章摘录）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C5C5A" w:rsidRPr="00FC5C5A" w:rsidTr="00FC5C5A">
        <w:trPr>
          <w:trHeight w:val="774"/>
          <w:jc w:val="center"/>
        </w:trPr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报考条件核实情况</w:t>
            </w:r>
          </w:p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（招聘单位审核）</w:t>
            </w:r>
          </w:p>
        </w:tc>
        <w:tc>
          <w:tcPr>
            <w:tcW w:w="68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ind w:right="105"/>
        <w:jc w:val="righ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本人已认真阅读并认可《金华市婺城区2017年面向普通高校优秀毕业生招聘教师简章》，以上填写信息均真实，如有虚假填报，取消报名资格。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jc w:val="righ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应聘者签名：__________________ 日期：_________________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jc w:val="righ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金华市</w:t>
      </w:r>
      <w:proofErr w:type="gramStart"/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婺</w:t>
      </w:r>
      <w:proofErr w:type="gramEnd"/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城区2017年面向普通高校优秀毕业生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招聘教师面试办法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根据《金华市婺城区2017年面向普通高校优秀毕业生招聘教师办法》要求，现将招聘2017年普通高校优秀毕业生面试工作办法公布如下：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2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一、内容和形式：</w:t>
      </w: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面试内容主要考核应聘对象的中小学课堂教学基本素质和能力。面试形式为模拟上课（无学生状态下授课，俗称“讲课”），模拟上课时间为15分钟。在进入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备课室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时公布备课内容，要求在规定时间内完成备课，然后到教室上课。相应的备课教材和备课纸由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城区教育局在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备课室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2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二、教材范围：</w:t>
      </w: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各岗位均选用中段教材（即：小学信息技术、小学英语、小学科学使用四、五年级教材，其他学科岗位使用小学三、四年级的教材，面试使用的教材版本详见附件1）。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2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三、面试程序：</w:t>
      </w: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考生凭身份证原件、准考证（报名表）报到，报到后分学科抽签产生面试序号，按抽签顺序进入备课教室备课，备课时间为60分钟，面试时间为15分钟。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2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四、面试成绩计算：</w:t>
      </w: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面试总分为100分。评委根据考生面试逐个即时以百分制进行打分，分别去掉一个最高分和一个最低分，取平均值（保留两位小数）作为该考生的面试成绩。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面试时间地点：待定，另行通知。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2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五、其他要求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（一）考生要听从考点工作人员的指挥，报到后关闭所有通讯工具和电子产品并将其交给工作人员暂时保管，待面试工作结束后取回。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（二）考生在休息室和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备课室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要保持安静，候考期间不得离开休息室。上卫生间由工作人员陪同。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（三）考生只许携带必要的书写工具，讲课环节可自带空白铅画纸、卡纸、磁钉、水彩笔备用，不允许携带其他材料进入备课室。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（四）进入面试教室后，先向考官报告面试序号，然后根据考官要求进行试讲。面试时不得向考官通报或板书姓名，也不能向考官做与面试无关的说明或暗示，若有违反规定者，酌情扣分。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（五）考生面试结束后，需将备课稿交给现场工作人员，带上随身物品，及时离开考场，不得在考场或考场附近逗留。若有违反规定并造成负面影响的，根据其情节轻重对面试成绩酌情扣分。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（六）按面试成绩分岗位从高到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低确定拟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录用人员。拟录用人员有放弃签约的、由后续人员依据成绩排序替补。入围人员体检安排在2017春季招聘结束后进行，体检不合格不予录用。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（七）为了杜绝替考现象的产生，应聘者参加面试时带本人身份证及身份证复印件一张，报到时查验无误后复印件上摁大拇指印后留存备查。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5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未尽事宜，由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城区人力资源和社会保障局、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城区教育局负责解释。咨询电话：0579—82319872。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</w:t>
      </w:r>
      <w:r w:rsidRPr="00FC5C5A">
        <w:rPr>
          <w:rFonts w:ascii="宋体" w:eastAsia="宋体" w:hAnsi="宋体" w:cs="宋体" w:hint="eastAsia"/>
          <w:color w:val="000000"/>
          <w:spacing w:val="-4"/>
          <w:kern w:val="0"/>
          <w:sz w:val="28"/>
          <w:szCs w:val="28"/>
        </w:rPr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spacing w:val="-4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spacing w:val="-4"/>
          <w:kern w:val="0"/>
          <w:sz w:val="28"/>
          <w:szCs w:val="28"/>
        </w:rPr>
        <w:t>城区2016年公开招聘中小学教师面试教材内容范围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30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30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城区人力资源和社会保障局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right="1020" w:firstLine="406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城区教育局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right="1020" w:firstLine="420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2016年12月5日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金华市</w:t>
      </w:r>
      <w:proofErr w:type="gramStart"/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婺</w:t>
      </w:r>
      <w:proofErr w:type="gramEnd"/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城区2016年公开招聘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教师面试教材内容范围</w:t>
      </w:r>
    </w:p>
    <w:tbl>
      <w:tblPr>
        <w:tblW w:w="8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300"/>
      </w:tblGrid>
      <w:tr w:rsidR="00FC5C5A" w:rsidRPr="00FC5C5A" w:rsidTr="00FC5C5A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 科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教材内容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北京师范大学出版社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小学科学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教育科学出版社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浙江摄影出版社（小学）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小学英语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人教版（PEP）教材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人民教育出版社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人民音乐出版</w:t>
            </w:r>
            <w:proofErr w:type="gramStart"/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版</w:t>
            </w:r>
            <w:proofErr w:type="gramEnd"/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小学美术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浙江美术出版社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小学体育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浙江省义务教育体育（与健康）必学内容教师用书（浙江教育出版社）</w:t>
            </w:r>
          </w:p>
        </w:tc>
      </w:tr>
      <w:tr w:rsidR="00FC5C5A" w:rsidRPr="00FC5C5A" w:rsidTr="00FC5C5A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C5A" w:rsidRPr="00FC5C5A" w:rsidRDefault="00FC5C5A" w:rsidP="00FC5C5A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C5C5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华师大版</w:t>
            </w:r>
          </w:p>
        </w:tc>
      </w:tr>
    </w:tbl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注：以上教材均为最新版本。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23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23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280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城区人力资</w:t>
      </w:r>
      <w:bookmarkStart w:id="0" w:name="_GoBack"/>
      <w:bookmarkEnd w:id="0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源和社会保障局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37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金华市</w:t>
      </w:r>
      <w:proofErr w:type="gramStart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婺</w:t>
      </w:r>
      <w:proofErr w:type="gramEnd"/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城区教育局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540" w:lineRule="atLeast"/>
        <w:ind w:firstLine="378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2016年12月5日</w:t>
      </w:r>
    </w:p>
    <w:p w:rsidR="00FC5C5A" w:rsidRPr="00FC5C5A" w:rsidRDefault="00FC5C5A" w:rsidP="00FC5C5A">
      <w:pPr>
        <w:widowControl/>
        <w:shd w:val="clear" w:color="auto" w:fill="FFFFFF"/>
        <w:spacing w:before="100" w:beforeAutospacing="1" w:after="100" w:afterAutospacing="1" w:line="320" w:lineRule="atLeast"/>
        <w:ind w:right="72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FC5C5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893806" w:rsidRPr="00FC5C5A" w:rsidRDefault="00893806"/>
    <w:sectPr w:rsidR="00893806" w:rsidRPr="00FC5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34"/>
    <w:rsid w:val="003F4034"/>
    <w:rsid w:val="00893806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48D8-83F2-484E-B713-E714F85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CHINA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2016-12-06T13:36:00Z</dcterms:created>
  <dcterms:modified xsi:type="dcterms:W3CDTF">2016-12-06T13:36:00Z</dcterms:modified>
</cp:coreProperties>
</file>