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8E" w:rsidRDefault="008A0A8E" w:rsidP="008A0A8E">
      <w:pPr>
        <w:pStyle w:val="a3"/>
        <w:shd w:val="clear" w:color="auto" w:fill="FFFFFF"/>
        <w:spacing w:before="0" w:beforeAutospacing="0" w:after="0" w:afterAutospacing="0" w:line="390" w:lineRule="atLeast"/>
        <w:ind w:firstLine="480"/>
        <w:jc w:val="center"/>
        <w:rPr>
          <w:color w:val="444444"/>
          <w:sz w:val="21"/>
          <w:szCs w:val="21"/>
        </w:rPr>
      </w:pPr>
      <w:r>
        <w:rPr>
          <w:rStyle w:val="a4"/>
          <w:rFonts w:hint="eastAsia"/>
          <w:color w:val="444444"/>
          <w:sz w:val="21"/>
          <w:szCs w:val="21"/>
        </w:rPr>
        <w:t>肇庆市2016年市直事业单位公开招聘</w:t>
      </w:r>
    </w:p>
    <w:p w:rsidR="008A0A8E" w:rsidRDefault="008A0A8E" w:rsidP="008A0A8E">
      <w:pPr>
        <w:pStyle w:val="a3"/>
        <w:shd w:val="clear" w:color="auto" w:fill="FFFFFF"/>
        <w:spacing w:before="0" w:beforeAutospacing="0" w:after="0" w:afterAutospacing="0" w:line="390" w:lineRule="atLeast"/>
        <w:ind w:firstLine="480"/>
        <w:jc w:val="center"/>
        <w:rPr>
          <w:rFonts w:hint="eastAsia"/>
          <w:color w:val="444444"/>
          <w:sz w:val="21"/>
          <w:szCs w:val="21"/>
        </w:rPr>
      </w:pPr>
      <w:r>
        <w:rPr>
          <w:rStyle w:val="a4"/>
          <w:rFonts w:hint="eastAsia"/>
          <w:color w:val="444444"/>
          <w:sz w:val="21"/>
          <w:szCs w:val="21"/>
        </w:rPr>
        <w:t>工作人员报考指南</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一、关于报考资格条件</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1、如何界定2016年毕业的报考人员?</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应届毕业生指2015年10月1日至2016年9月30日毕业的全日制普通高等、中职(中技)学校毕业生(含2014年、2015年办理暂缓就业手续且未就业的毕业生)。对于学制为2年半或提前修满学分，于2015年10月1日至2016年9月30日毕业的普通高、中等院校毕业生，视为应届毕业生。应届毕业生须于2016年9月30日前取得相应毕业证书、学位证书。</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2、报考人员不得应聘的岗位?</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根据《广东省事业单位公开招聘人员办法》第二十八条规定：应聘人员与事业单位负责人员有夫妻关系、直系血亲关系、三代以内旁系血亲关系或者近姻亲关系的，不得应聘该单位负责人员的秘书或者人事、财务、审计、纪检岗位以及有直接上下级领导关系的岗位。</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尚未解除纪律处分或者正在接受纪律审查的人员，刑事处罚期限未满或者涉嫌违法犯罪正在接受调查的人员，不得应聘。现役军人、未满服务期(含试用期)公务员(事业单位工作人员)，原为公务员或工作人员被辞退未满5年的人员、在读的全日制在校学生以及法律、法规和规章规定不宜聘用的其他情形的人员，不得报考。</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3.招考专业有何要求?</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招考岗位已根据有关规定，严格按照《广东省考试录用公务员专业目录(2016年版)》和《教育部关于印发&lt;中等职业学校专业目录(2010年修订)&gt;的通知》(教职成〔2010〕4号)进行专业设置，个别没有专业代码的专业，按其具体的专业名称进行专业设置。报考人员应按专业目录中的名称和代码或具体的专业名称选择相对应的岗位报考，所学专业按所获毕业证上的专业为准。</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对含有两个以上培养方向的专业，若招考岗位已明确具体培养方向的，则此专业的报考人员须符合具体培养方向方可报考。如专业目录中的“企业管理(含：财务管理、市场营销、人力资源管理)(A120202)”，如</w:t>
      </w:r>
      <w:proofErr w:type="gramStart"/>
      <w:r>
        <w:rPr>
          <w:rFonts w:hint="eastAsia"/>
          <w:color w:val="444444"/>
          <w:sz w:val="21"/>
          <w:szCs w:val="21"/>
        </w:rPr>
        <w:t>某岗位</w:t>
      </w:r>
      <w:proofErr w:type="gramEnd"/>
      <w:r>
        <w:rPr>
          <w:rFonts w:hint="eastAsia"/>
          <w:color w:val="444444"/>
          <w:sz w:val="21"/>
          <w:szCs w:val="21"/>
        </w:rPr>
        <w:t>设置为“企业管理(限：财务管理)(A120202)”，则此专业中财务管理方向的报考人员方可报考，市场营销、人力资源管理方向的人员不可报考。</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除专业目录中有列出培养方向的专业外，毕业证上专业名称后面以括号等形式列出的培养方向不能作为报考专业的依据。</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报考人员须按毕业证书上的专业如实填写报名表，未如实填写的视为提供不实报考信息，由招聘单位或行政主管部门取消其报考资格。</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4、如何理解“学历”、“学位”要求?报考人员最高学历专业与招考岗位要求的学历专业不同，可否用非最高学历专业报考?</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报考人员应具备与招考岗位对应的学历、学位方可报考相应的招聘岗位。2016年应届毕业生必须使用最高学历的专业报考，其他人员可用符合招考岗位条件的学历专业报考。</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lastRenderedPageBreak/>
        <w:t>学位种类不能作为报考专业的依据。招考岗位没有要求学位的，不需要提供相应学位证书。</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中专以上学历要求的招聘岗位允许持同专业的中技和职业高中毕业证人员报考。</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主、辅修的学历、学位证书均可作为报考条件资格证书。</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5、大学英语四级、六级的含义?</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大学英语四级是指已取得大学英语四级证书或CET4测试成绩达到425分以上;大学英语六级是指已取得大学英语六级证书或CET6测试成绩达到425分以上。</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要求大学英语四级的岗位，具有大学英语六级或英语专业四级、英语专业八级且符合其他招聘条件的人员均可以报考;要求大学英语六级的岗位，具有英语专业四级或英语专业八级且符合其他招聘条件的人员均可以报考。</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6、服务期满</w:t>
      </w:r>
      <w:proofErr w:type="gramStart"/>
      <w:r>
        <w:rPr>
          <w:rFonts w:hint="eastAsia"/>
          <w:color w:val="444444"/>
          <w:sz w:val="21"/>
          <w:szCs w:val="21"/>
        </w:rPr>
        <w:t>且考核</w:t>
      </w:r>
      <w:proofErr w:type="gramEnd"/>
      <w:r>
        <w:rPr>
          <w:rFonts w:hint="eastAsia"/>
          <w:color w:val="444444"/>
          <w:sz w:val="21"/>
          <w:szCs w:val="21"/>
        </w:rPr>
        <w:t>合格从事大学生村官和“三支一扶”人员如何报考和办理加分?</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服务期满考核合格从事“大学生村官”和“三支一扶”人员，</w:t>
      </w:r>
      <w:proofErr w:type="gramStart"/>
      <w:r>
        <w:rPr>
          <w:rFonts w:hint="eastAsia"/>
          <w:color w:val="444444"/>
          <w:sz w:val="21"/>
          <w:szCs w:val="21"/>
        </w:rPr>
        <w:t>自服务</w:t>
      </w:r>
      <w:proofErr w:type="gramEnd"/>
      <w:r>
        <w:rPr>
          <w:rFonts w:hint="eastAsia"/>
          <w:color w:val="444444"/>
          <w:sz w:val="21"/>
          <w:szCs w:val="21"/>
        </w:rPr>
        <w:t>期满之日起3年内符合报考岗位条件的，凭《广东省大学生村官、“三支一扶”人员加分申请表》、相关主管部门颁发《广东省高校毕业生到农村任职工作证书》或《广东省“三支一扶”合格证书》、身份证、准考证原件和复印件，于2016年12月19日-21日(共3天)上班时间到肇庆市人力资源和社会保障局事业单位人事管理科办理加分申请，逾期不再受理。</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服务期内的 “三支一扶”人员和“大学生村官”凭县级以上</w:t>
      </w:r>
      <w:proofErr w:type="gramStart"/>
      <w:r>
        <w:rPr>
          <w:rFonts w:hint="eastAsia"/>
          <w:color w:val="444444"/>
          <w:sz w:val="21"/>
          <w:szCs w:val="21"/>
        </w:rPr>
        <w:t>人社部门</w:t>
      </w:r>
      <w:proofErr w:type="gramEnd"/>
      <w:r>
        <w:rPr>
          <w:rFonts w:hint="eastAsia"/>
          <w:color w:val="444444"/>
          <w:sz w:val="21"/>
          <w:szCs w:val="21"/>
        </w:rPr>
        <w:t>或组织部门的同意报考证明，方可报考。</w:t>
      </w:r>
    </w:p>
    <w:p w:rsidR="008A0A8E" w:rsidRDefault="008A0A8E" w:rsidP="008A0A8E">
      <w:pPr>
        <w:pStyle w:val="a3"/>
        <w:shd w:val="clear" w:color="auto" w:fill="FFFFFF"/>
        <w:spacing w:before="0" w:beforeAutospacing="0" w:after="0" w:afterAutospacing="0" w:line="390" w:lineRule="atLeast"/>
        <w:ind w:firstLine="480"/>
        <w:rPr>
          <w:color w:val="444444"/>
          <w:sz w:val="21"/>
          <w:szCs w:val="21"/>
        </w:rPr>
      </w:pPr>
      <w:r>
        <w:rPr>
          <w:rFonts w:hint="eastAsia"/>
          <w:color w:val="444444"/>
          <w:sz w:val="21"/>
          <w:szCs w:val="21"/>
        </w:rPr>
        <w:t>二、关于报名</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7、填写《报名登记表》需要注意什么?</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填写《广东省事业单位公开招聘人员报名表》必须真实、全面、准确。对应填写报考单位、岗位代码和笔试类别，对学习和工作经历栏目，应按时间先后顺序，从高中开始，填写何年何月至何年何月在何地、何单位工作学习、任何职。报考与招聘单位工作人员存在回避关系的考生，家庭成员及主要社会关系不得漏填，以免影响资格审核。</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凡主要信息填报不全、不真实导致未通过招聘单位资格审查或影响招聘结果的，后果由报考人员负责。</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8、能否网上报名?</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本次招考实行现场报名，不设网上报名。</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三、关于考试、体检和考察</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9、笔试科目如何分类?</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笔试科目：根据招考岗位不同类别设置笔试内容，分类为A、B、C、D四类，考试科目不指定参考用书。</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(1)A类，为教育类专业技术岗位，考试内容为教育教学综合知识。</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(2)B类，为卫生类专业技术岗位，考试内容为医学综合知识。</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(3)C类，为管理岗位和非A、B类的专业技术岗位，考试内容为综合知识。</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lastRenderedPageBreak/>
        <w:t>(4)D类，为工勤技能岗位，考试内容为综合知识。</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所有科目均不指定考试用书，全部采取闭卷考试方式。</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各类考试试题为客观性试题，闭卷考试，考试时间90分钟，满分100分。</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作答要求:考生需携带的考试文具包括：黑色字迹的钢笔或签字笔、2B铅笔和橡皮擦。报考者必须用2B铅笔在答题卡上作答，在试题本上或其他位置作答一律无效。</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10、如果身份证遗失或正在办理中，怎样处理方可参加考试?</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准考证》上规定：“考生必须带齐准考证、身份证方可进入考场”。如身份证失效、遗失或更换中的，应当及时向公安机关申请办理临时居民身份证，凭准考证及临时身份证方可进入考场参加考试。根据《中华人民共和国临时居民身份证管理办法》的有关规定，临时身份证是唯一可以代替身份证作为入场参加考试的法定身份证明凭证，任何其他证件都不能代替身份证参加考试。</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11、户口簿、护照、工作证、驾驶执照、学生证等证件能否代替身份证参加考试?</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户口簿、护照、工作证、驾驶执照、学生证等证件都不能代替身份证参加考试。本次考试把二代身份证(临时身份证)作为允许考生进入考场的唯一身份证明。</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12、身份证办理受理回执或户口所在地派出所开具的带有考生本人照片并加盖公章的身份证明，能否代替身份证参加考试?</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不能。</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13、考试地点在哪里?</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笔试地点在肇庆市端州区内，具体请于2016年12月13日后到肇庆市人力资源和社会保障局网(http://www.gdzq.hrss.gov.cn/)查询。</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14、如何查询笔试成绩?</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笔试结束后10个工作后内，在肇庆市人力资源和社会保障局网(http://www.gdzq.hrss.gov.cn/)发布笔试成绩，由考生自行到肇庆市人力资源和社会保障局网站查询。</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15、报名时考生须提供哪些材料?</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报名时由招聘单位或事业单位主管部门负责对考生进行报考资格初审。社会人员应提供《广东省事业单位公开招聘人员报名表》、居民身份证、学历证书、学位证书和报考岗位要求的执业资格、职称及工作经历等资格、证明材料。国有机关、事业单位在编在职人员(国有企业正式职工)，报考需提供单位同意报考的证明材料(原件)。在校学习期间的社会实践及勤工助学等工作，</w:t>
      </w:r>
      <w:proofErr w:type="gramStart"/>
      <w:r>
        <w:rPr>
          <w:rFonts w:hint="eastAsia"/>
          <w:color w:val="444444"/>
          <w:sz w:val="21"/>
          <w:szCs w:val="21"/>
        </w:rPr>
        <w:t>不</w:t>
      </w:r>
      <w:proofErr w:type="gramEnd"/>
      <w:r>
        <w:rPr>
          <w:rFonts w:hint="eastAsia"/>
          <w:color w:val="444444"/>
          <w:sz w:val="21"/>
          <w:szCs w:val="21"/>
        </w:rPr>
        <w:t>视为工作经历。</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上述除《广东省事业单位公开招聘人员报名表》一式二份外，其他证件、证明要求一式一份均要求原件及复印件</w:t>
      </w:r>
      <w:bookmarkStart w:id="0" w:name="_GoBack"/>
      <w:bookmarkEnd w:id="0"/>
      <w:r>
        <w:rPr>
          <w:rFonts w:hint="eastAsia"/>
          <w:color w:val="444444"/>
          <w:sz w:val="21"/>
          <w:szCs w:val="21"/>
        </w:rPr>
        <w:t>，审核后留复印件退回原件。</w:t>
      </w:r>
    </w:p>
    <w:p w:rsidR="008A0A8E" w:rsidRDefault="008A0A8E" w:rsidP="008A0A8E">
      <w:pPr>
        <w:pStyle w:val="a3"/>
        <w:shd w:val="clear" w:color="auto" w:fill="FFFFFF"/>
        <w:spacing w:before="0" w:beforeAutospacing="0" w:after="0" w:afterAutospacing="0" w:line="390" w:lineRule="atLeast"/>
        <w:ind w:firstLine="480"/>
        <w:rPr>
          <w:color w:val="444444"/>
          <w:sz w:val="21"/>
          <w:szCs w:val="21"/>
        </w:rPr>
      </w:pPr>
      <w:r>
        <w:rPr>
          <w:rFonts w:hint="eastAsia"/>
          <w:color w:val="444444"/>
          <w:sz w:val="21"/>
          <w:szCs w:val="21"/>
        </w:rPr>
        <w:t>16、体检有何规定?</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lastRenderedPageBreak/>
        <w:t>体检按照《广东省事业单位公开招聘人员体检实施细则(试行)》的规定组织实施。其中，教师岗位体检标准按照《广东省教师资格申请人员体格检查标准(2013年修订)》执行，其他岗位体检标准按《广东省事业单位公开招聘人员体检通用标准》执行。</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17、考察有何规定?</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考察由用人单位或其主管部门根据《广东省事业单位公开招聘人员考察工作实施细则(试行)》组织考察。</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四、报名政策咨询事项</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18、对岗位要求的资格条件有疑问的，如何咨询?</w:t>
      </w:r>
    </w:p>
    <w:p w:rsid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报考岗位所需资格条件的设置，由招聘单位负责解释，咨询电话详见岗位表。</w:t>
      </w:r>
    </w:p>
    <w:p w:rsidR="008A0A8E" w:rsidRPr="008A0A8E" w:rsidRDefault="008A0A8E" w:rsidP="008A0A8E">
      <w:pPr>
        <w:pStyle w:val="a3"/>
        <w:shd w:val="clear" w:color="auto" w:fill="FFFFFF"/>
        <w:spacing w:before="0" w:beforeAutospacing="0" w:after="0" w:afterAutospacing="0" w:line="390" w:lineRule="atLeast"/>
        <w:ind w:firstLine="480"/>
        <w:rPr>
          <w:rFonts w:hint="eastAsia"/>
          <w:sz w:val="21"/>
          <w:szCs w:val="21"/>
        </w:rPr>
      </w:pPr>
      <w:r w:rsidRPr="008A0A8E">
        <w:rPr>
          <w:rFonts w:hint="eastAsia"/>
          <w:sz w:val="21"/>
          <w:szCs w:val="21"/>
        </w:rPr>
        <w:t>报名现场设咨询点，咨询时间：2016年12月1日-3日上午8：30-11：30，下午14：30-17：00。</w:t>
      </w:r>
    </w:p>
    <w:p w:rsidR="008A0A8E" w:rsidRPr="008A0A8E" w:rsidRDefault="008A0A8E" w:rsidP="008A0A8E">
      <w:pPr>
        <w:pStyle w:val="a3"/>
        <w:shd w:val="clear" w:color="auto" w:fill="FFFFFF"/>
        <w:spacing w:before="0" w:beforeAutospacing="0" w:after="0" w:afterAutospacing="0" w:line="390" w:lineRule="atLeast"/>
        <w:ind w:firstLine="480"/>
        <w:rPr>
          <w:rFonts w:hint="eastAsia"/>
          <w:color w:val="444444"/>
          <w:sz w:val="21"/>
          <w:szCs w:val="21"/>
        </w:rPr>
      </w:pPr>
    </w:p>
    <w:p w:rsidR="005A5518" w:rsidRDefault="005A5518">
      <w:pPr>
        <w:rPr>
          <w:rFonts w:hint="eastAsia"/>
        </w:rPr>
      </w:pPr>
    </w:p>
    <w:sectPr w:rsidR="005A55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01"/>
    <w:rsid w:val="005A5518"/>
    <w:rsid w:val="00795001"/>
    <w:rsid w:val="008A0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A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0A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A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0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2367">
      <w:bodyDiv w:val="1"/>
      <w:marLeft w:val="0"/>
      <w:marRight w:val="0"/>
      <w:marTop w:val="0"/>
      <w:marBottom w:val="0"/>
      <w:divBdr>
        <w:top w:val="none" w:sz="0" w:space="0" w:color="auto"/>
        <w:left w:val="none" w:sz="0" w:space="0" w:color="auto"/>
        <w:bottom w:val="none" w:sz="0" w:space="0" w:color="auto"/>
        <w:right w:val="none" w:sz="0" w:space="0" w:color="auto"/>
      </w:divBdr>
    </w:div>
    <w:div w:id="1342387772">
      <w:bodyDiv w:val="1"/>
      <w:marLeft w:val="0"/>
      <w:marRight w:val="0"/>
      <w:marTop w:val="0"/>
      <w:marBottom w:val="0"/>
      <w:divBdr>
        <w:top w:val="none" w:sz="0" w:space="0" w:color="auto"/>
        <w:left w:val="none" w:sz="0" w:space="0" w:color="auto"/>
        <w:bottom w:val="none" w:sz="0" w:space="0" w:color="auto"/>
        <w:right w:val="none" w:sz="0" w:space="0" w:color="auto"/>
      </w:divBdr>
    </w:div>
    <w:div w:id="14973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2898</Characters>
  <Application>Microsoft Office Word</Application>
  <DocSecurity>0</DocSecurity>
  <Lines>24</Lines>
  <Paragraphs>6</Paragraphs>
  <ScaleCrop>false</ScaleCrop>
  <Company>Microsoft</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2016-11-22T02:31:00Z</dcterms:created>
  <dcterms:modified xsi:type="dcterms:W3CDTF">2016-11-22T02:32:00Z</dcterms:modified>
</cp:coreProperties>
</file>